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oter2.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Постановление мэрии города Новосибирска от 01.06.2016 N 2294</w:t>
              <w:br/>
              <w:t xml:space="preserve">(ред. от 23.06.2026)</w:t>
              <w:br/>
              <w:t xml:space="preserve">"О Порядке предоставления путевок в организации отдыха детей и их оздоровления в каникулярное время"</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15.07.2026</w:t>
            </w:r>
            <w:r>
              <w:rPr>
                <w:sz w:val="28"/>
              </w:rPr>
              <w:br/>
              <w:t xml:space="preserve"> </w:t>
            </w:r>
          </w:p>
        </w:tc>
      </w:tr>
    </w:tbl>
    <w:p>
      <w:pPr>
        <w:sectPr>
          <w:pgSz w:w="11906" w:h="16838"/>
          <w:pgMar w:top="841" w:right="595" w:bottom="841" w:left="595" w:header="0" w:footer="0" w:gutter="0"/>
          <w:cols w:space="708"/>
          <w:docGrid w:linePitch="360"/>
          <w:titlePg/>
        </w:sectPr>
      </w:pPr>
    </w:p>
    <w:p>
      <w:pPr>
        <w:pStyle w:val="0"/>
        <w:ind w:firstLine="540"/>
        <w:jc w:val="both"/>
        <w:outlineLvl w:val="0"/>
      </w:pPr>
      <w:r>
        <w:rPr>
          <w:sz w:val="24"/>
        </w:rPr>
      </w:r>
    </w:p>
    <w:p>
      <w:pPr>
        <w:pStyle w:val="2"/>
        <w:jc w:val="center"/>
        <w:outlineLvl w:val="0"/>
      </w:pPr>
      <w:r>
        <w:rPr>
          <w:sz w:val="24"/>
        </w:rPr>
        <w:t xml:space="preserve">МЭРИЯ ГОРОДА НОВОСИБИРСКА</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 июня 2016 г. N 2294</w:t>
      </w:r>
    </w:p>
    <w:p>
      <w:pPr>
        <w:pStyle w:val="2"/>
        <w:jc w:val="center"/>
      </w:pPr>
      <w:r>
        <w:rPr>
          <w:sz w:val="24"/>
        </w:rPr>
      </w:r>
    </w:p>
    <w:p>
      <w:pPr>
        <w:pStyle w:val="2"/>
        <w:jc w:val="center"/>
      </w:pPr>
      <w:r>
        <w:rPr>
          <w:sz w:val="24"/>
        </w:rPr>
        <w:t xml:space="preserve">О ПОРЯДКЕ ПРЕДОСТАВЛЕНИЯ ПУТЕВОК В ОРГАНИЗАЦИИ</w:t>
      </w:r>
    </w:p>
    <w:p>
      <w:pPr>
        <w:pStyle w:val="2"/>
        <w:jc w:val="center"/>
      </w:pPr>
      <w:r>
        <w:rPr>
          <w:sz w:val="24"/>
        </w:rPr>
        <w:t xml:space="preserve">ОТДЫХА ДЕТЕЙ И ИХ ОЗДОРОВЛЕНИЯ В КАНИКУЛЯРНОЕ ВРЕМЯ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мэрии г. Новосибирска</w:t>
            </w:r>
          </w:p>
          <w:p>
            <w:pPr>
              <w:pStyle w:val="0"/>
              <w:jc w:val="center"/>
            </w:pPr>
            <w:r>
              <w:rPr>
                <w:color w:val="392c69"/>
                <w:sz w:val="24"/>
              </w:rPr>
              <w:t xml:space="preserve">от 18.04.2017 </w:t>
            </w:r>
            <w:hyperlink r:id="rId13" w:tooltip="Постановление мэрии города Новосибирска от 18.04.2017 N 1728 &quot;О внесении изменений в постановление мэрии города Новосибирска от 01.06.2016 N 2294 &quot;О Порядке предоставления путевок в организации отдыха детей и их оздоровления в каникулярное время&quot; {КонсультантПлюс}" w:history="0">
              <w:r>
                <w:rPr>
                  <w:color w:val="0000ff"/>
                  <w:sz w:val="24"/>
                </w:rPr>
                <w:t xml:space="preserve">N 1728</w:t>
              </w:r>
            </w:hyperlink>
            <w:r>
              <w:rPr>
                <w:color w:val="392c69"/>
                <w:sz w:val="24"/>
              </w:rPr>
              <w:t xml:space="preserve">, от 14.05.2018 </w:t>
            </w:r>
            <w:hyperlink r:id="rId14" w:tooltip="Постановление мэрии города Новосибирска от 14.05.2018 N 1685 &quot;О внесении изменения в пункт 3.3 Порядка предоставления путевок в организации отдыха детей и их оздоровления в каникулярное время, утвержденного постановлением мэрии города Новосибирска от 01.06.2016 N 2294&quot; {КонсультантПлюс}" w:history="0">
              <w:r>
                <w:rPr>
                  <w:color w:val="0000ff"/>
                  <w:sz w:val="24"/>
                </w:rPr>
                <w:t xml:space="preserve">N 1685</w:t>
              </w:r>
            </w:hyperlink>
            <w:r>
              <w:rPr>
                <w:color w:val="392c69"/>
                <w:sz w:val="24"/>
              </w:rPr>
              <w:t xml:space="preserve">, от 22.01.2019 </w:t>
            </w:r>
            <w:hyperlink r:id="rId15" w:tooltip="Постановление мэрии города Новосибирска от 22.01.2019 N 185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N 185</w:t>
              </w:r>
            </w:hyperlink>
            <w:r>
              <w:rPr>
                <w:color w:val="392c69"/>
                <w:sz w:val="24"/>
              </w:rPr>
              <w:t xml:space="preserve">,</w:t>
            </w:r>
          </w:p>
          <w:p>
            <w:pPr>
              <w:pStyle w:val="0"/>
              <w:jc w:val="center"/>
            </w:pPr>
            <w:r>
              <w:rPr>
                <w:color w:val="392c69"/>
                <w:sz w:val="24"/>
              </w:rPr>
              <w:t xml:space="preserve">от 19.04.2021 </w:t>
            </w:r>
            <w:hyperlink r:id="rId16" w:tooltip="Постановление мэрии города Новосибирска от 19.04.2021 N 1279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N 1279</w:t>
              </w:r>
            </w:hyperlink>
            <w:r>
              <w:rPr>
                <w:color w:val="392c69"/>
                <w:sz w:val="24"/>
              </w:rPr>
              <w:t xml:space="preserve">, от 22.04.2024 </w:t>
            </w:r>
            <w:hyperlink r:id="rId17" w:tooltip="Постановление мэрии города Новосибирска от 22.04.2024 N 2810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N 2810</w:t>
              </w:r>
            </w:hyperlink>
            <w:r>
              <w:rPr>
                <w:color w:val="392c69"/>
                <w:sz w:val="24"/>
              </w:rPr>
              <w:t xml:space="preserve">, от 02.09.2024 </w:t>
            </w:r>
            <w:hyperlink r:id="rId18" w:tooltip="Постановление мэрии города Новосибирска от 02.09.2024 N 6915 &quot;О внесении изменения в пункт 2.2 Порядка предоставления путевок в организации отдыха детей и их оздоровления в каникулярное время, утвержденного постановлением мэрии города Новосибирска от 01.06.2016 N 2294&quot; {КонсультантПлюс}" w:history="0">
              <w:r>
                <w:rPr>
                  <w:color w:val="0000ff"/>
                  <w:sz w:val="24"/>
                </w:rPr>
                <w:t xml:space="preserve">N 6915</w:t>
              </w:r>
            </w:hyperlink>
            <w:r>
              <w:rPr>
                <w:color w:val="392c69"/>
                <w:sz w:val="24"/>
              </w:rPr>
              <w:t xml:space="preserve">,</w:t>
            </w:r>
          </w:p>
          <w:p>
            <w:pPr>
              <w:pStyle w:val="0"/>
              <w:jc w:val="center"/>
            </w:pPr>
            <w:r>
              <w:rPr>
                <w:color w:val="392c69"/>
                <w:sz w:val="24"/>
              </w:rPr>
              <w:t xml:space="preserve">от 23.06.2026 </w:t>
            </w:r>
            <w:hyperlink r:id="rId19"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N 6017</w:t>
              </w:r>
            </w:hyperlink>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center"/>
      </w:pPr>
      <w:r>
        <w:rPr>
          <w:sz w:val="24"/>
        </w:rPr>
      </w:r>
    </w:p>
    <w:p>
      <w:pPr>
        <w:pStyle w:val="0"/>
        <w:ind w:firstLine="540"/>
        <w:jc w:val="both"/>
      </w:pPr>
      <w:r>
        <w:rPr>
          <w:sz w:val="24"/>
        </w:rPr>
        <w:t xml:space="preserve">В целях организации отдыха и оздоровления детей, проживающих и (или) обучающихся на территории города Новосибирска, в каникулярное время, в соответствии с Федеральными законами от 24.07.1998 </w:t>
      </w:r>
      <w:hyperlink r:id="rId20" w:tooltip="Федеральный закон от 24.07.1998 N 124-ФЗ (ред. от 20.02.2026) &quot;Об основных гарантиях прав ребенка в Российской Федерации&quot; {КонсультантПлюс}" w:history="0">
        <w:r>
          <w:rPr>
            <w:color w:val="0000ff"/>
            <w:sz w:val="24"/>
          </w:rPr>
          <w:t xml:space="preserve">N 124-ФЗ</w:t>
        </w:r>
      </w:hyperlink>
      <w:r>
        <w:rPr>
          <w:sz w:val="24"/>
        </w:rPr>
        <w:t xml:space="preserve"> "Об основных гарантиях прав ребенка в Российской Федерации", от 06.10.2003 </w:t>
      </w:r>
      <w:hyperlink r:id="rId21" w:tooltip="Федеральный закон от 06.10.2003 N 131-ФЗ (ред. от 20.03.2025) &quot;Об общих принципах организации местного самоуправления в Российской Федерации&quot; {КонсультантПлюс}" w:history="0">
        <w:r>
          <w:rPr>
            <w:color w:val="0000ff"/>
            <w:sz w:val="24"/>
          </w:rPr>
          <w:t xml:space="preserve">N 131-ФЗ</w:t>
        </w:r>
      </w:hyperlink>
      <w:r>
        <w:rPr>
          <w:sz w:val="24"/>
        </w:rPr>
        <w:t xml:space="preserve"> "Об общих принципах организации местного самоуправления в Российской Федерации", </w:t>
      </w:r>
      <w:hyperlink r:id="rId22" w:tooltip="Постановление Правительства Новосибирской области от 28.03.2017 N 123-п (ред. от 23.06.2026) &quot;Об организации отдыха, оздоровления и занятости детей на территории Новосибирской области&quot; (вместе с &quot;Порядком предоставления детям, находящимся в трудной жизненной ситуации (за исключением детей-сирот, детей, оставшихся без попечения родителей), путевок в организации отдыха детей и их оздоровления за счет средств областного бюджета Новосибирской области&quot;, &quot;Порядком предоставления детям-сиротам, детям, оставшимся б {КонсультантПлюс}" w:history="0">
        <w:r>
          <w:rPr>
            <w:color w:val="0000ff"/>
            <w:sz w:val="24"/>
          </w:rPr>
          <w:t xml:space="preserve">постановлением</w:t>
        </w:r>
      </w:hyperlink>
      <w:r>
        <w:rPr>
          <w:sz w:val="24"/>
        </w:rPr>
        <w:t xml:space="preserve"> Правительства Новосибирской области от 28.03.2017 N 123-п "Об организации отдыха, оздоровления и занятости детей на территории Новосибирской области", руководствуясь </w:t>
      </w:r>
      <w:hyperlink r:id="rId23" w:tooltip="Устав города Новосибирска (принят решением городского Совета Новосибирска от 27.06.2007 N 616) (ред. от 18.06.2025) (Зарегистрировано в Управлении Минюста России по Сибирскому федеральному округу 10.08.2007 N RU543030002007001) {КонсультантПлюс}" w:history="0">
        <w:r>
          <w:rPr>
            <w:color w:val="0000ff"/>
            <w:sz w:val="24"/>
          </w:rPr>
          <w:t xml:space="preserve">Уставом</w:t>
        </w:r>
      </w:hyperlink>
      <w:r>
        <w:rPr>
          <w:sz w:val="24"/>
        </w:rPr>
        <w:t xml:space="preserve"> города Новосибирска, постановляю:</w:t>
      </w:r>
    </w:p>
    <w:p>
      <w:pPr>
        <w:pStyle w:val="0"/>
        <w:jc w:val="both"/>
      </w:pPr>
      <w:r>
        <w:rPr>
          <w:sz w:val="24"/>
        </w:rPr>
        <w:t xml:space="preserve">(в ред. </w:t>
      </w:r>
      <w:hyperlink r:id="rId24" w:tooltip="Постановление мэрии города Новосибирска от 18.04.2017 N 1728 &quot;О внесении изменений в постановление мэрии города Новосибирска от 01.06.2016 N 2294 &quot;О Порядке предоставления путевок в организации отдыха детей и их оздоровления в каникулярное время&quot; {КонсультантПлюс}" w:history="0">
        <w:r>
          <w:rPr>
            <w:color w:val="0000ff"/>
            <w:sz w:val="24"/>
          </w:rPr>
          <w:t xml:space="preserve">постановления</w:t>
        </w:r>
      </w:hyperlink>
      <w:r>
        <w:rPr>
          <w:sz w:val="24"/>
        </w:rPr>
        <w:t xml:space="preserve"> мэрии г. Новосибирска от 18.04.2017 N 1728)</w:t>
      </w:r>
    </w:p>
    <w:p>
      <w:pPr>
        <w:pStyle w:val="0"/>
        <w:spacing w:before="240"/>
        <w:ind w:firstLine="540"/>
        <w:jc w:val="both"/>
      </w:pPr>
      <w:r>
        <w:rPr>
          <w:sz w:val="24"/>
        </w:rPr>
        <w:t xml:space="preserve">1. Утвердить </w:t>
      </w:r>
      <w:hyperlink w:tooltip="ПОРЯДОК" w:anchor="P34" w:history="0">
        <w:r>
          <w:rPr>
            <w:color w:val="0000ff"/>
            <w:sz w:val="24"/>
          </w:rPr>
          <w:t xml:space="preserve">Порядок</w:t>
        </w:r>
      </w:hyperlink>
      <w:r>
        <w:rPr>
          <w:sz w:val="24"/>
        </w:rPr>
        <w:t xml:space="preserve"> предоставления путевок в организации отдыха детей и их оздоровления в каникулярное время (приложение).</w:t>
      </w:r>
    </w:p>
    <w:p>
      <w:pPr>
        <w:pStyle w:val="0"/>
        <w:spacing w:before="240"/>
        <w:ind w:firstLine="540"/>
        <w:jc w:val="both"/>
      </w:pPr>
      <w:r>
        <w:rPr>
          <w:sz w:val="24"/>
        </w:rPr>
        <w:t xml:space="preserve">2. Признать утратившим силу </w:t>
      </w:r>
      <w:hyperlink r:id="rId25" w:tooltip="Постановление мэрии города Новосибирска от 21.04.2014 N 3386 &quot;Об утверждении Порядка предоставления путевок в детские оздоровительные лагеря в каникулярное время&quot; ------------ Утратил силу или отменен {КонсультантПлюс}" w:history="0">
        <w:r>
          <w:rPr>
            <w:color w:val="0000ff"/>
            <w:sz w:val="24"/>
          </w:rPr>
          <w:t xml:space="preserve">постановление</w:t>
        </w:r>
      </w:hyperlink>
      <w:r>
        <w:rPr>
          <w:sz w:val="24"/>
        </w:rPr>
        <w:t xml:space="preserve"> мэрии города Новосибирска от 21.04.2014 N 3386 "Об утверждении Порядка предоставления путевок в детские оздоровительные лагеря в каникулярное время".</w:t>
      </w:r>
    </w:p>
    <w:p>
      <w:pPr>
        <w:pStyle w:val="0"/>
        <w:spacing w:before="240"/>
        <w:ind w:firstLine="540"/>
        <w:jc w:val="both"/>
      </w:pPr>
      <w:r>
        <w:rPr>
          <w:sz w:val="24"/>
        </w:rPr>
        <w:t xml:space="preserve">3. Департаменту информационной политики мэрии города Новосибирска обеспечить опубликование постановления.</w:t>
      </w:r>
    </w:p>
    <w:p>
      <w:pPr>
        <w:pStyle w:val="0"/>
        <w:spacing w:before="240"/>
        <w:ind w:firstLine="540"/>
        <w:jc w:val="both"/>
      </w:pPr>
      <w:r>
        <w:rPr>
          <w:sz w:val="24"/>
        </w:rPr>
        <w:t xml:space="preserve">4. Контроль за исполнением постановления возложить на заместителя мэра города Новосибирска Шварцкоппа В.А.</w:t>
      </w:r>
    </w:p>
    <w:p>
      <w:pPr>
        <w:pStyle w:val="0"/>
        <w:jc w:val="both"/>
      </w:pPr>
      <w:r>
        <w:rPr>
          <w:sz w:val="24"/>
        </w:rPr>
        <w:t xml:space="preserve">(в ред. </w:t>
      </w:r>
      <w:hyperlink r:id="rId26" w:tooltip="Постановление мэрии города Новосибирска от 18.04.2017 N 1728 &quot;О внесении изменений в постановление мэрии города Новосибирска от 01.06.2016 N 2294 &quot;О Порядке предоставления путевок в организации отдыха детей и их оздоровления в каникулярное время&quot; {КонсультантПлюс}" w:history="0">
        <w:r>
          <w:rPr>
            <w:color w:val="0000ff"/>
            <w:sz w:val="24"/>
          </w:rPr>
          <w:t xml:space="preserve">постановления</w:t>
        </w:r>
      </w:hyperlink>
      <w:r>
        <w:rPr>
          <w:sz w:val="24"/>
        </w:rPr>
        <w:t xml:space="preserve"> мэрии г. Новосибирска от 18.04.2017 N 1728)</w:t>
      </w:r>
    </w:p>
    <w:p>
      <w:pPr>
        <w:pStyle w:val="0"/>
        <w:ind w:firstLine="540"/>
        <w:jc w:val="both"/>
      </w:pPr>
      <w:r>
        <w:rPr>
          <w:sz w:val="24"/>
        </w:rPr>
      </w:r>
    </w:p>
    <w:p>
      <w:pPr>
        <w:pStyle w:val="0"/>
        <w:jc w:val="right"/>
      </w:pPr>
      <w:r>
        <w:rPr>
          <w:sz w:val="24"/>
        </w:rPr>
        <w:t xml:space="preserve">Мэр города Новосибирска</w:t>
      </w:r>
    </w:p>
    <w:p>
      <w:pPr>
        <w:pStyle w:val="0"/>
        <w:jc w:val="right"/>
      </w:pPr>
      <w:r>
        <w:rPr>
          <w:sz w:val="24"/>
        </w:rPr>
        <w:t xml:space="preserve">А.Е.ЛОКОТЬ</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jc w:val="right"/>
        <w:outlineLvl w:val="0"/>
      </w:pPr>
      <w:r>
        <w:rPr>
          <w:sz w:val="24"/>
        </w:rPr>
        <w:t xml:space="preserve">Приложение</w:t>
      </w:r>
    </w:p>
    <w:p>
      <w:pPr>
        <w:pStyle w:val="0"/>
        <w:jc w:val="right"/>
      </w:pPr>
      <w:r>
        <w:rPr>
          <w:sz w:val="24"/>
        </w:rPr>
        <w:t xml:space="preserve">к постановлению</w:t>
      </w:r>
    </w:p>
    <w:p>
      <w:pPr>
        <w:pStyle w:val="0"/>
        <w:jc w:val="right"/>
      </w:pPr>
      <w:r>
        <w:rPr>
          <w:sz w:val="24"/>
        </w:rPr>
        <w:t xml:space="preserve">мэрии города Новосибирска</w:t>
      </w:r>
    </w:p>
    <w:p>
      <w:pPr>
        <w:pStyle w:val="0"/>
        <w:jc w:val="right"/>
      </w:pPr>
      <w:r>
        <w:rPr>
          <w:sz w:val="24"/>
        </w:rPr>
        <w:t xml:space="preserve">от 01.06.2016 N 2294</w:t>
      </w:r>
    </w:p>
    <w:p>
      <w:pPr>
        <w:pStyle w:val="0"/>
        <w:ind w:firstLine="540"/>
        <w:jc w:val="both"/>
      </w:pPr>
      <w:r>
        <w:rPr>
          <w:sz w:val="24"/>
        </w:rPr>
      </w:r>
    </w:p>
    <w:bookmarkStart w:id="34" w:name="P34"/>
    <w:bookmarkEnd w:id="34"/>
    <w:p>
      <w:pPr>
        <w:pStyle w:val="2"/>
        <w:jc w:val="center"/>
      </w:pPr>
      <w:r>
        <w:rPr>
          <w:sz w:val="24"/>
        </w:rPr>
        <w:t xml:space="preserve">ПОРЯДОК</w:t>
      </w:r>
    </w:p>
    <w:p>
      <w:pPr>
        <w:pStyle w:val="2"/>
        <w:jc w:val="center"/>
      </w:pPr>
      <w:r>
        <w:rPr>
          <w:sz w:val="24"/>
        </w:rPr>
        <w:t xml:space="preserve">ПРЕДОСТАВЛЕНИЯ ПУТЕВОК В ОРГАНИЗАЦИИ ОТДЫХА</w:t>
      </w:r>
    </w:p>
    <w:p>
      <w:pPr>
        <w:pStyle w:val="2"/>
        <w:jc w:val="center"/>
      </w:pPr>
      <w:r>
        <w:rPr>
          <w:sz w:val="24"/>
        </w:rPr>
        <w:t xml:space="preserve">ДЕТЕЙ И ИХ ОЗДОРОВЛЕНИЯ В КАНИКУЛЯРНОЕ ВРЕМЯ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мэрии г. Новосибирска</w:t>
            </w:r>
          </w:p>
          <w:p>
            <w:pPr>
              <w:pStyle w:val="0"/>
              <w:jc w:val="center"/>
            </w:pPr>
            <w:r>
              <w:rPr>
                <w:color w:val="392c69"/>
                <w:sz w:val="24"/>
              </w:rPr>
              <w:t xml:space="preserve">от 18.04.2017 </w:t>
            </w:r>
            <w:hyperlink r:id="rId27" w:tooltip="Постановление мэрии города Новосибирска от 18.04.2017 N 1728 &quot;О внесении изменений в постановление мэрии города Новосибирска от 01.06.2016 N 2294 &quot;О Порядке предоставления путевок в организации отдыха детей и их оздоровления в каникулярное время&quot; {КонсультантПлюс}" w:history="0">
              <w:r>
                <w:rPr>
                  <w:color w:val="0000ff"/>
                  <w:sz w:val="24"/>
                </w:rPr>
                <w:t xml:space="preserve">N 1728</w:t>
              </w:r>
            </w:hyperlink>
            <w:r>
              <w:rPr>
                <w:color w:val="392c69"/>
                <w:sz w:val="24"/>
              </w:rPr>
              <w:t xml:space="preserve">, от 14.05.2018 </w:t>
            </w:r>
            <w:hyperlink r:id="rId28" w:tooltip="Постановление мэрии города Новосибирска от 14.05.2018 N 1685 &quot;О внесении изменения в пункт 3.3 Порядка предоставления путевок в организации отдыха детей и их оздоровления в каникулярное время, утвержденного постановлением мэрии города Новосибирска от 01.06.2016 N 2294&quot; {КонсультантПлюс}" w:history="0">
              <w:r>
                <w:rPr>
                  <w:color w:val="0000ff"/>
                  <w:sz w:val="24"/>
                </w:rPr>
                <w:t xml:space="preserve">N 1685</w:t>
              </w:r>
            </w:hyperlink>
            <w:r>
              <w:rPr>
                <w:color w:val="392c69"/>
                <w:sz w:val="24"/>
              </w:rPr>
              <w:t xml:space="preserve">, от 22.01.2019 </w:t>
            </w:r>
            <w:hyperlink r:id="rId29" w:tooltip="Постановление мэрии города Новосибирска от 22.01.2019 N 185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N 185</w:t>
              </w:r>
            </w:hyperlink>
            <w:r>
              <w:rPr>
                <w:color w:val="392c69"/>
                <w:sz w:val="24"/>
              </w:rPr>
              <w:t xml:space="preserve">,</w:t>
            </w:r>
          </w:p>
          <w:p>
            <w:pPr>
              <w:pStyle w:val="0"/>
              <w:jc w:val="center"/>
            </w:pPr>
            <w:r>
              <w:rPr>
                <w:color w:val="392c69"/>
                <w:sz w:val="24"/>
              </w:rPr>
              <w:t xml:space="preserve">от 19.04.2021 </w:t>
            </w:r>
            <w:hyperlink r:id="rId30" w:tooltip="Постановление мэрии города Новосибирска от 19.04.2021 N 1279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N 1279</w:t>
              </w:r>
            </w:hyperlink>
            <w:r>
              <w:rPr>
                <w:color w:val="392c69"/>
                <w:sz w:val="24"/>
              </w:rPr>
              <w:t xml:space="preserve">, от 22.04.2024 </w:t>
            </w:r>
            <w:hyperlink r:id="rId31" w:tooltip="Постановление мэрии города Новосибирска от 22.04.2024 N 2810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N 2810</w:t>
              </w:r>
            </w:hyperlink>
            <w:r>
              <w:rPr>
                <w:color w:val="392c69"/>
                <w:sz w:val="24"/>
              </w:rPr>
              <w:t xml:space="preserve">, от 02.09.2024 </w:t>
            </w:r>
            <w:hyperlink r:id="rId32" w:tooltip="Постановление мэрии города Новосибирска от 02.09.2024 N 6915 &quot;О внесении изменения в пункт 2.2 Порядка предоставления путевок в организации отдыха детей и их оздоровления в каникулярное время, утвержденного постановлением мэрии города Новосибирска от 01.06.2016 N 2294&quot; {КонсультантПлюс}" w:history="0">
              <w:r>
                <w:rPr>
                  <w:color w:val="0000ff"/>
                  <w:sz w:val="24"/>
                </w:rPr>
                <w:t xml:space="preserve">N 6915</w:t>
              </w:r>
            </w:hyperlink>
            <w:r>
              <w:rPr>
                <w:color w:val="392c69"/>
                <w:sz w:val="24"/>
              </w:rPr>
              <w:t xml:space="preserve">,</w:t>
            </w:r>
          </w:p>
          <w:p>
            <w:pPr>
              <w:pStyle w:val="0"/>
              <w:jc w:val="center"/>
            </w:pPr>
            <w:r>
              <w:rPr>
                <w:color w:val="392c69"/>
                <w:sz w:val="24"/>
              </w:rPr>
              <w:t xml:space="preserve">от 23.06.2026 </w:t>
            </w:r>
            <w:hyperlink r:id="rId33"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N 6017</w:t>
              </w:r>
            </w:hyperlink>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2"/>
        <w:jc w:val="center"/>
        <w:outlineLvl w:val="1"/>
      </w:pPr>
      <w:r>
        <w:rPr>
          <w:sz w:val="24"/>
        </w:rPr>
        <w:t xml:space="preserve">1. Общие положения</w:t>
      </w:r>
    </w:p>
    <w:p>
      <w:pPr>
        <w:pStyle w:val="0"/>
        <w:ind w:firstLine="540"/>
        <w:jc w:val="both"/>
      </w:pPr>
      <w:r>
        <w:rPr>
          <w:sz w:val="24"/>
        </w:rPr>
      </w:r>
    </w:p>
    <w:p>
      <w:pPr>
        <w:pStyle w:val="0"/>
        <w:ind w:firstLine="540"/>
        <w:jc w:val="both"/>
      </w:pPr>
      <w:r>
        <w:rPr>
          <w:sz w:val="24"/>
        </w:rPr>
        <w:t xml:space="preserve">1.1. Порядок предоставления путевок в организации отдыха детей и их оздоровления в каникулярное время (далее - Порядок) разработан в соответствии с Федеральными законами от 24.07.1998 </w:t>
      </w:r>
      <w:hyperlink r:id="rId34" w:tooltip="Федеральный закон от 24.07.1998 N 124-ФЗ (ред. от 20.02.2026) &quot;Об основных гарантиях прав ребенка в Российской Федерации&quot; {КонсультантПлюс}" w:history="0">
        <w:r>
          <w:rPr>
            <w:color w:val="0000ff"/>
            <w:sz w:val="24"/>
          </w:rPr>
          <w:t xml:space="preserve">N 124-ФЗ</w:t>
        </w:r>
      </w:hyperlink>
      <w:r>
        <w:rPr>
          <w:sz w:val="24"/>
        </w:rPr>
        <w:t xml:space="preserve"> "Об основных гарантиях прав ребенка в Российской Федерации", от 06.10.2003 </w:t>
      </w:r>
      <w:hyperlink r:id="rId35" w:tooltip="Федеральный закон от 06.10.2003 N 131-ФЗ (ред. от 20.03.2025) &quot;Об общих принципах организации местного самоуправления в Российской Федерации&quot; {КонсультантПлюс}" w:history="0">
        <w:r>
          <w:rPr>
            <w:color w:val="0000ff"/>
            <w:sz w:val="24"/>
          </w:rPr>
          <w:t xml:space="preserve">N 131-ФЗ</w:t>
        </w:r>
      </w:hyperlink>
      <w:r>
        <w:rPr>
          <w:sz w:val="24"/>
        </w:rPr>
        <w:t xml:space="preserve"> "Об общих принципах организации местного самоуправления в Российской Федерации", </w:t>
      </w:r>
      <w:hyperlink r:id="rId36" w:tooltip="Постановление Правительства Новосибирской области от 28.03.2017 N 123-п (ред. от 23.06.2026) &quot;Об организации отдыха, оздоровления и занятости детей на территории Новосибирской области&quot; (вместе с &quot;Порядком предоставления детям, находящимся в трудной жизненной ситуации (за исключением детей-сирот, детей, оставшихся без попечения родителей), путевок в организации отдыха детей и их оздоровления за счет средств областного бюджета Новосибирской области&quot;, &quot;Порядком предоставления детям-сиротам, детям, оставшимся б {КонсультантПлюс}" w:history="0">
        <w:r>
          <w:rPr>
            <w:color w:val="0000ff"/>
            <w:sz w:val="24"/>
          </w:rPr>
          <w:t xml:space="preserve">постановлением</w:t>
        </w:r>
      </w:hyperlink>
      <w:r>
        <w:rPr>
          <w:sz w:val="24"/>
        </w:rPr>
        <w:t xml:space="preserve"> Правительства Новосибирской области от 28.03.2017 N 123-п "Об организации отдыха, оздоровления и занятости детей на территории Новосибирской области", </w:t>
      </w:r>
      <w:hyperlink r:id="rId37" w:tooltip="Устав города Новосибирска (принят решением городского Совета Новосибирска от 27.06.2007 N 616) (ред. от 18.06.2025) (Зарегистрировано в Управлении Минюста России по Сибирскому федеральному округу 10.08.2007 N RU543030002007001) {КонсультантПлюс}" w:history="0">
        <w:r>
          <w:rPr>
            <w:color w:val="0000ff"/>
            <w:sz w:val="24"/>
          </w:rPr>
          <w:t xml:space="preserve">Уставом</w:t>
        </w:r>
      </w:hyperlink>
      <w:r>
        <w:rPr>
          <w:sz w:val="24"/>
        </w:rPr>
        <w:t xml:space="preserve"> города Новосибирска.</w:t>
      </w:r>
    </w:p>
    <w:p>
      <w:pPr>
        <w:pStyle w:val="0"/>
        <w:jc w:val="both"/>
      </w:pPr>
      <w:r>
        <w:rPr>
          <w:sz w:val="24"/>
        </w:rPr>
        <w:t xml:space="preserve">(в ред. </w:t>
      </w:r>
      <w:hyperlink r:id="rId38" w:tooltip="Постановление мэрии города Новосибирска от 18.04.2017 N 1728 &quot;О внесении изменений в постановление мэрии города Новосибирска от 01.06.2016 N 2294 &quot;О Порядке предоставления путевок в организации отдыха детей и их оздоровления в каникулярное время&quot; {КонсультантПлюс}" w:history="0">
        <w:r>
          <w:rPr>
            <w:color w:val="0000ff"/>
            <w:sz w:val="24"/>
          </w:rPr>
          <w:t xml:space="preserve">постановления</w:t>
        </w:r>
      </w:hyperlink>
      <w:r>
        <w:rPr>
          <w:sz w:val="24"/>
        </w:rPr>
        <w:t xml:space="preserve"> мэрии г. Новосибирска от 18.04.2017 N 1728)</w:t>
      </w:r>
    </w:p>
    <w:p>
      <w:pPr>
        <w:pStyle w:val="0"/>
        <w:spacing w:before="240"/>
        <w:ind w:firstLine="540"/>
        <w:jc w:val="both"/>
      </w:pPr>
      <w:r>
        <w:rPr>
          <w:sz w:val="24"/>
        </w:rPr>
        <w:t xml:space="preserve">1.2. Порядок определяет условия и процедуру предоставления путевок в организации отдыха детей и их оздоровления в каникулярное время (далее - путевки), финансовое обеспечение предоставления путевок.</w:t>
      </w:r>
    </w:p>
    <w:p>
      <w:pPr>
        <w:pStyle w:val="0"/>
        <w:spacing w:before="240"/>
        <w:ind w:firstLine="540"/>
        <w:jc w:val="both"/>
      </w:pPr>
      <w:r>
        <w:rPr>
          <w:sz w:val="24"/>
        </w:rPr>
        <w:t xml:space="preserve">1.3. Действие Порядка не распространяется на отношения, связанные с организацией оздоровления детей, относящихся к категории граждан, имеющих право на получение государственной социальной помощи в виде набора социальных услуг в соответствии с Федеральным </w:t>
      </w:r>
      <w:hyperlink r:id="rId39" w:tooltip="Федеральный закон от 17.07.1999 N 178-ФЗ (ред. от 28.11.2025) &quot;О государственной социальной помощи&quot; (с изм. и доп., вступ. в силу с 01.01.2026) {КонсультантПлюс}" w:history="0">
        <w:r>
          <w:rPr>
            <w:color w:val="0000ff"/>
            <w:sz w:val="24"/>
          </w:rPr>
          <w:t xml:space="preserve">законом</w:t>
        </w:r>
      </w:hyperlink>
      <w:r>
        <w:rPr>
          <w:sz w:val="24"/>
        </w:rPr>
        <w:t xml:space="preserve"> от 17.07.1999 N 178-ФЗ "О государственной социальной помощи", которая осуществляется в соответствии с </w:t>
      </w:r>
      <w:hyperlink r:id="rId40" w:tooltip="Приказ Минтруда России N 929н, Минздрава России N 1345н от 21.12.2020 (ред. от 01.10.2024) &quot;Об утверждении Порядка предоставления набора социальных услуг отдельным категориям граждан&quot; (Зарегистрировано в Минюсте России 11.05.2021 N 63365) {КонсультантПлюс}" w:history="0">
        <w:r>
          <w:rPr>
            <w:color w:val="0000ff"/>
            <w:sz w:val="24"/>
          </w:rPr>
          <w:t xml:space="preserve">приказом</w:t>
        </w:r>
      </w:hyperlink>
      <w:r>
        <w:rPr>
          <w:sz w:val="24"/>
        </w:rPr>
        <w:t xml:space="preserve"> Министерства труда и социальной защиты Российской Федерации N 929н, Министерства здравоохранения Российской Федерации N 1345н от 21.12.2020 "Об утверждении Порядка предоставления набора социальных услуг отдельным категориям граждан".</w:t>
      </w:r>
    </w:p>
    <w:p>
      <w:pPr>
        <w:pStyle w:val="0"/>
        <w:jc w:val="both"/>
      </w:pPr>
      <w:r>
        <w:rPr>
          <w:sz w:val="24"/>
        </w:rPr>
        <w:t xml:space="preserve">(п. 1.3 в ред. </w:t>
      </w:r>
      <w:hyperlink r:id="rId41" w:tooltip="Постановление мэрии города Новосибирска от 22.04.2024 N 2810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22.04.2024 N 2810)</w:t>
      </w:r>
    </w:p>
    <w:p>
      <w:pPr>
        <w:pStyle w:val="0"/>
        <w:ind w:firstLine="540"/>
        <w:jc w:val="both"/>
      </w:pPr>
      <w:r>
        <w:rPr>
          <w:sz w:val="24"/>
        </w:rPr>
      </w:r>
    </w:p>
    <w:p>
      <w:pPr>
        <w:pStyle w:val="2"/>
        <w:jc w:val="center"/>
        <w:outlineLvl w:val="1"/>
      </w:pPr>
      <w:r>
        <w:rPr>
          <w:sz w:val="24"/>
        </w:rPr>
        <w:t xml:space="preserve">2. Условия предоставления путевок</w:t>
      </w:r>
    </w:p>
    <w:p>
      <w:pPr>
        <w:pStyle w:val="0"/>
        <w:ind w:firstLine="540"/>
        <w:jc w:val="both"/>
      </w:pPr>
      <w:r>
        <w:rPr>
          <w:sz w:val="24"/>
        </w:rPr>
      </w:r>
    </w:p>
    <w:bookmarkStart w:id="53" w:name="P53"/>
    <w:bookmarkEnd w:id="53"/>
    <w:p>
      <w:pPr>
        <w:pStyle w:val="0"/>
        <w:ind w:firstLine="540"/>
        <w:jc w:val="both"/>
      </w:pPr>
      <w:r>
        <w:rPr>
          <w:sz w:val="24"/>
        </w:rPr>
        <w:t xml:space="preserve">2.1. Путевки предоставляются детям в возрасте от 7 до 17 лет включительно, проживающим и (или) обучающимся на территории города Новосибирска.</w:t>
      </w:r>
    </w:p>
    <w:p>
      <w:pPr>
        <w:pStyle w:val="0"/>
        <w:spacing w:before="240"/>
        <w:ind w:firstLine="540"/>
        <w:jc w:val="both"/>
      </w:pPr>
      <w:r>
        <w:rPr>
          <w:sz w:val="24"/>
        </w:rPr>
        <w:t xml:space="preserve">2.2. Ребенок имеет право получить не более одной путевки в течение календарного года, за исключением детей-сирот, детей, оставшихся без попечения родителей, детей, принимающих участие в городских профильных сменах, перечень которых утверждается приказом начальника департамента образования мэрии города Новосибирска (далее - департамент).</w:t>
      </w:r>
    </w:p>
    <w:p>
      <w:pPr>
        <w:pStyle w:val="0"/>
        <w:jc w:val="both"/>
      </w:pPr>
      <w:r>
        <w:rPr>
          <w:sz w:val="24"/>
        </w:rPr>
        <w:t xml:space="preserve">(в ред. </w:t>
      </w:r>
      <w:hyperlink r:id="rId42" w:tooltip="Постановление мэрии города Новосибирска от 02.09.2024 N 6915 &quot;О внесении изменения в пункт 2.2 Порядка предоставления путевок в организации отдыха детей и их оздоровления в каникулярное время, утвержденного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02.09.2024 N 6915)</w:t>
      </w:r>
    </w:p>
    <w:bookmarkStart w:id="56" w:name="P56"/>
    <w:bookmarkEnd w:id="56"/>
    <w:p>
      <w:pPr>
        <w:pStyle w:val="0"/>
        <w:spacing w:before="240"/>
        <w:ind w:firstLine="540"/>
        <w:jc w:val="both"/>
      </w:pPr>
      <w:r>
        <w:rPr>
          <w:sz w:val="24"/>
        </w:rPr>
        <w:t xml:space="preserve">2.3. Дети, занимающиеся в спортивных секциях, посещающие клубные формирования (студии, коллективы самодеятельного искусства и творческие коллективы, клубы по интересам) муниципальных учреждений города Новосибирска (далее - муниципальное учреждение), направляются по заявкам на предоставление путевок от муниципальных учреждений в организации отдыха детей и их оздоровления, за исключением путевок на санаторно-курортное лечение.</w:t>
      </w:r>
    </w:p>
    <w:p>
      <w:pPr>
        <w:pStyle w:val="0"/>
        <w:jc w:val="both"/>
      </w:pPr>
      <w:r>
        <w:rPr>
          <w:sz w:val="24"/>
        </w:rPr>
        <w:t xml:space="preserve">(в ред. </w:t>
      </w:r>
      <w:hyperlink r:id="rId43" w:tooltip="Постановление мэрии города Новосибирска от 19.04.2021 N 1279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19.04.2021 N 1279)</w:t>
      </w:r>
    </w:p>
    <w:p>
      <w:pPr>
        <w:pStyle w:val="0"/>
        <w:spacing w:before="240"/>
        <w:ind w:firstLine="540"/>
        <w:jc w:val="both"/>
      </w:pPr>
      <w:r>
        <w:rPr>
          <w:sz w:val="24"/>
        </w:rPr>
        <w:t xml:space="preserve">2.4. Путевки на санаторно-курортное лечение предоставляются детям при наличии медицинских показаний.</w:t>
      </w:r>
    </w:p>
    <w:p>
      <w:pPr>
        <w:pStyle w:val="0"/>
        <w:jc w:val="both"/>
      </w:pPr>
      <w:r>
        <w:rPr>
          <w:sz w:val="24"/>
        </w:rPr>
        <w:t xml:space="preserve">(п. 2.4 введен </w:t>
      </w:r>
      <w:hyperlink r:id="rId44" w:tooltip="Постановление мэрии города Новосибирска от 19.04.2021 N 1279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постановлением</w:t>
        </w:r>
      </w:hyperlink>
      <w:r>
        <w:rPr>
          <w:sz w:val="24"/>
        </w:rPr>
        <w:t xml:space="preserve"> мэрии г. Новосибирска от 19.04.2021 N 1279; в ред. </w:t>
      </w:r>
      <w:hyperlink r:id="rId45" w:tooltip="Постановление мэрии города Новосибирска от 22.04.2024 N 2810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22.04.2024 N 2810)</w:t>
      </w:r>
    </w:p>
    <w:bookmarkStart w:id="60" w:name="P60"/>
    <w:bookmarkEnd w:id="60"/>
    <w:p>
      <w:pPr>
        <w:pStyle w:val="0"/>
        <w:spacing w:before="240"/>
        <w:ind w:firstLine="540"/>
        <w:jc w:val="both"/>
      </w:pPr>
      <w:r>
        <w:rPr>
          <w:sz w:val="24"/>
        </w:rPr>
        <w:t xml:space="preserve">2.5. В целях предоставления путевок детям, находящимся в трудной жизненной ситуации, к такой категории детей относятся:</w:t>
      </w:r>
    </w:p>
    <w:p>
      <w:pPr>
        <w:pStyle w:val="0"/>
        <w:spacing w:before="240"/>
        <w:ind w:firstLine="540"/>
        <w:jc w:val="both"/>
      </w:pPr>
      <w:r>
        <w:rPr>
          <w:sz w:val="24"/>
        </w:rPr>
        <w:t xml:space="preserve">дети-сироты;</w:t>
      </w:r>
    </w:p>
    <w:p>
      <w:pPr>
        <w:pStyle w:val="0"/>
        <w:spacing w:before="240"/>
        <w:ind w:firstLine="540"/>
        <w:jc w:val="both"/>
      </w:pPr>
      <w:r>
        <w:rPr>
          <w:sz w:val="24"/>
        </w:rPr>
        <w:t xml:space="preserve">дети, оставшиеся без попечения родителей;</w:t>
      </w:r>
    </w:p>
    <w:p>
      <w:pPr>
        <w:pStyle w:val="0"/>
        <w:spacing w:before="240"/>
        <w:ind w:firstLine="540"/>
        <w:jc w:val="both"/>
      </w:pPr>
      <w:r>
        <w:rPr>
          <w:sz w:val="24"/>
        </w:rPr>
        <w:t xml:space="preserve">дети-инвалиды;</w:t>
      </w:r>
    </w:p>
    <w:p>
      <w:pPr>
        <w:pStyle w:val="0"/>
        <w:spacing w:before="240"/>
        <w:ind w:firstLine="540"/>
        <w:jc w:val="both"/>
      </w:pPr>
      <w:r>
        <w:rPr>
          <w:sz w:val="24"/>
        </w:rPr>
        <w:t xml:space="preserve">дети с ограниченными возможностями здоровья, то есть имеющие недостатки в физическом и (или) психическом развитии;</w:t>
      </w:r>
    </w:p>
    <w:p>
      <w:pPr>
        <w:pStyle w:val="0"/>
        <w:spacing w:before="240"/>
        <w:ind w:firstLine="540"/>
        <w:jc w:val="both"/>
      </w:pPr>
      <w:r>
        <w:rPr>
          <w:sz w:val="24"/>
        </w:rPr>
        <w:t xml:space="preserve">дети - жертвы вооруженных и межнациональных конфликтов (в том числе дети участников специальной военной операции, а также пасынки и падчерицы, воспитывающиеся в их семьях), экологических и техногенных катастроф, стихийных бедствий;</w:t>
      </w:r>
    </w:p>
    <w:p>
      <w:pPr>
        <w:pStyle w:val="0"/>
        <w:jc w:val="both"/>
      </w:pPr>
      <w:r>
        <w:rPr>
          <w:sz w:val="24"/>
        </w:rPr>
        <w:t xml:space="preserve">(в ред. </w:t>
      </w:r>
      <w:hyperlink r:id="rId46"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23.06.2026 N 6017)</w:t>
      </w:r>
    </w:p>
    <w:p>
      <w:pPr>
        <w:pStyle w:val="0"/>
        <w:spacing w:before="240"/>
        <w:ind w:firstLine="540"/>
        <w:jc w:val="both"/>
      </w:pPr>
      <w:r>
        <w:rPr>
          <w:sz w:val="24"/>
        </w:rPr>
        <w:t xml:space="preserve">дети из семей беженцев и вынужденных переселенцев;</w:t>
      </w:r>
    </w:p>
    <w:p>
      <w:pPr>
        <w:pStyle w:val="0"/>
        <w:spacing w:before="240"/>
        <w:ind w:firstLine="540"/>
        <w:jc w:val="both"/>
      </w:pPr>
      <w:r>
        <w:rPr>
          <w:sz w:val="24"/>
        </w:rPr>
        <w:t xml:space="preserve">дети, оказавшиеся в экстремальных условиях;</w:t>
      </w:r>
    </w:p>
    <w:p>
      <w:pPr>
        <w:pStyle w:val="0"/>
        <w:spacing w:before="240"/>
        <w:ind w:firstLine="540"/>
        <w:jc w:val="both"/>
      </w:pPr>
      <w:r>
        <w:rPr>
          <w:sz w:val="24"/>
        </w:rPr>
        <w:t xml:space="preserve">дети - жертвы насилия;</w:t>
      </w:r>
    </w:p>
    <w:p>
      <w:pPr>
        <w:pStyle w:val="0"/>
        <w:spacing w:before="240"/>
        <w:ind w:firstLine="540"/>
        <w:jc w:val="both"/>
      </w:pPr>
      <w:r>
        <w:rPr>
          <w:sz w:val="24"/>
        </w:rPr>
        <w:t xml:space="preserve">дети, проживающие в малоимущих семьях;</w:t>
      </w:r>
    </w:p>
    <w:p>
      <w:pPr>
        <w:pStyle w:val="0"/>
        <w:spacing w:before="240"/>
        <w:ind w:firstLine="540"/>
        <w:jc w:val="both"/>
      </w:pPr>
      <w:r>
        <w:rPr>
          <w:sz w:val="24"/>
        </w:rPr>
        <w:t xml:space="preserve">дети с отклонениями в поведении;</w:t>
      </w:r>
    </w:p>
    <w:p>
      <w:pPr>
        <w:pStyle w:val="0"/>
        <w:spacing w:before="240"/>
        <w:ind w:firstLine="540"/>
        <w:jc w:val="both"/>
      </w:pPr>
      <w:r>
        <w:rPr>
          <w:sz w:val="24"/>
        </w:rPr>
        <w:t xml:space="preserve">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pPr>
        <w:pStyle w:val="0"/>
        <w:jc w:val="both"/>
      </w:pPr>
      <w:r>
        <w:rPr>
          <w:sz w:val="24"/>
        </w:rPr>
        <w:t xml:space="preserve">(п. 2.5 введен </w:t>
      </w:r>
      <w:hyperlink r:id="rId47" w:tooltip="Постановление мэрии города Новосибирска от 22.04.2024 N 2810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постановлением</w:t>
        </w:r>
      </w:hyperlink>
      <w:r>
        <w:rPr>
          <w:sz w:val="24"/>
        </w:rPr>
        <w:t xml:space="preserve"> мэрии г. Новосибирска от 22.04.2024 N 2810)</w:t>
      </w:r>
    </w:p>
    <w:p>
      <w:pPr>
        <w:pStyle w:val="0"/>
        <w:ind w:firstLine="540"/>
        <w:jc w:val="both"/>
      </w:pPr>
      <w:r>
        <w:rPr>
          <w:sz w:val="24"/>
        </w:rPr>
      </w:r>
    </w:p>
    <w:p>
      <w:pPr>
        <w:pStyle w:val="2"/>
        <w:jc w:val="center"/>
        <w:outlineLvl w:val="1"/>
      </w:pPr>
      <w:r>
        <w:rPr>
          <w:sz w:val="24"/>
        </w:rPr>
        <w:t xml:space="preserve">3. Порядок предоставления путевок</w:t>
      </w:r>
    </w:p>
    <w:p>
      <w:pPr>
        <w:pStyle w:val="0"/>
        <w:ind w:firstLine="540"/>
        <w:jc w:val="both"/>
      </w:pPr>
      <w:r>
        <w:rPr>
          <w:sz w:val="24"/>
        </w:rPr>
      </w:r>
    </w:p>
    <w:p>
      <w:pPr>
        <w:pStyle w:val="0"/>
        <w:ind w:firstLine="540"/>
        <w:jc w:val="both"/>
      </w:pPr>
      <w:r>
        <w:rPr>
          <w:sz w:val="24"/>
        </w:rPr>
        <w:t xml:space="preserve">3.1. Предоставление путевок осуществляется в порядке очередности исходя из даты подачи документов в соответствии с </w:t>
      </w:r>
      <w:hyperlink w:tooltip="3.2. Путевки предоставляются на основании:" w:anchor="P79" w:history="0">
        <w:r>
          <w:rPr>
            <w:color w:val="0000ff"/>
            <w:sz w:val="24"/>
          </w:rPr>
          <w:t xml:space="preserve">пунктами 3.2</w:t>
        </w:r>
      </w:hyperlink>
      <w:r>
        <w:rPr>
          <w:sz w:val="24"/>
        </w:rPr>
        <w:t xml:space="preserve"> - </w:t>
      </w:r>
      <w:hyperlink w:tooltip="3.7. Прием заявок от муниципальных учреждений осуществляется ежегодно с 15 февраля по 31 марта." w:anchor="P160" w:history="0">
        <w:r>
          <w:rPr>
            <w:color w:val="0000ff"/>
            <w:sz w:val="24"/>
          </w:rPr>
          <w:t xml:space="preserve">3.7</w:t>
        </w:r>
      </w:hyperlink>
      <w:r>
        <w:rPr>
          <w:sz w:val="24"/>
        </w:rPr>
        <w:t xml:space="preserve">, </w:t>
      </w:r>
      <w:hyperlink w:tooltip="3.11. Предоставление путевок осуществляется после проведения последней процедуры закупки путевок согласно очередности поданных заявлений и заявок." w:anchor="P175" w:history="0">
        <w:r>
          <w:rPr>
            <w:color w:val="0000ff"/>
            <w:sz w:val="24"/>
          </w:rPr>
          <w:t xml:space="preserve">3.11</w:t>
        </w:r>
      </w:hyperlink>
      <w:r>
        <w:rPr>
          <w:sz w:val="24"/>
        </w:rPr>
        <w:t xml:space="preserve"> Порядка.</w:t>
      </w:r>
    </w:p>
    <w:p>
      <w:pPr>
        <w:pStyle w:val="0"/>
        <w:jc w:val="both"/>
      </w:pPr>
      <w:r>
        <w:rPr>
          <w:sz w:val="24"/>
        </w:rPr>
        <w:t xml:space="preserve">(в ред. </w:t>
      </w:r>
      <w:hyperlink r:id="rId48" w:tooltip="Постановление мэрии города Новосибирска от 18.04.2017 N 1728 &quot;О внесении изменений в постановление мэрии города Новосибирска от 01.06.2016 N 2294 &quot;О Порядке предоставления путевок в организации отдыха детей и их оздоровления в каникулярное время&quot; {КонсультантПлюс}" w:history="0">
        <w:r>
          <w:rPr>
            <w:color w:val="0000ff"/>
            <w:sz w:val="24"/>
          </w:rPr>
          <w:t xml:space="preserve">постановления</w:t>
        </w:r>
      </w:hyperlink>
      <w:r>
        <w:rPr>
          <w:sz w:val="24"/>
        </w:rPr>
        <w:t xml:space="preserve"> мэрии г. Новосибирска от 18.04.2017 N 1728)</w:t>
      </w:r>
    </w:p>
    <w:bookmarkStart w:id="79" w:name="P79"/>
    <w:bookmarkEnd w:id="79"/>
    <w:p>
      <w:pPr>
        <w:pStyle w:val="0"/>
        <w:spacing w:before="240"/>
        <w:ind w:firstLine="540"/>
        <w:jc w:val="both"/>
      </w:pPr>
      <w:r>
        <w:rPr>
          <w:sz w:val="24"/>
        </w:rPr>
        <w:t xml:space="preserve">3.2. Путевки предоставляются на основании:</w:t>
      </w:r>
    </w:p>
    <w:p>
      <w:pPr>
        <w:pStyle w:val="0"/>
        <w:spacing w:before="240"/>
        <w:ind w:firstLine="540"/>
        <w:jc w:val="both"/>
      </w:pPr>
      <w:r>
        <w:rPr>
          <w:sz w:val="24"/>
        </w:rPr>
        <w:t xml:space="preserve">заявления родителя (законного представителя) ребенка (далее - заявитель) о предоставлении путевки;</w:t>
      </w:r>
    </w:p>
    <w:p>
      <w:pPr>
        <w:pStyle w:val="0"/>
        <w:spacing w:before="240"/>
        <w:ind w:firstLine="540"/>
        <w:jc w:val="both"/>
      </w:pPr>
      <w:r>
        <w:rPr>
          <w:sz w:val="24"/>
        </w:rPr>
        <w:t xml:space="preserve">заявки на предоставление путевок от организации - работодателя заявителя, профсоюзной организации (далее - организация);</w:t>
      </w:r>
    </w:p>
    <w:p>
      <w:pPr>
        <w:pStyle w:val="0"/>
        <w:spacing w:before="240"/>
        <w:ind w:firstLine="540"/>
        <w:jc w:val="both"/>
      </w:pPr>
      <w:r>
        <w:rPr>
          <w:sz w:val="24"/>
        </w:rPr>
        <w:t xml:space="preserve">заявки на предоставление путевок от муниципального учреждения с учетом положений </w:t>
      </w:r>
      <w:hyperlink w:tooltip="2.3. Дети, занимающиеся в спортивных секциях, посещающие клубные формирования (студии, коллективы самодеятельного искусства и творческие коллективы, клубы по интересам) муниципальных учреждений города Новосибирска (далее - муниципальное учреждение), направляются по заявкам на предоставление путевок от муниципальных учреждений в организации отдыха детей и их оздоровления, за исключением путевок на санаторно-курортное лечение." w:anchor="P56" w:history="0">
        <w:r>
          <w:rPr>
            <w:color w:val="0000ff"/>
            <w:sz w:val="24"/>
          </w:rPr>
          <w:t xml:space="preserve">пункта 2.3</w:t>
        </w:r>
      </w:hyperlink>
      <w:r>
        <w:rPr>
          <w:sz w:val="24"/>
        </w:rPr>
        <w:t xml:space="preserve"> Порядка.</w:t>
      </w:r>
    </w:p>
    <w:p>
      <w:pPr>
        <w:pStyle w:val="0"/>
        <w:jc w:val="both"/>
      </w:pPr>
      <w:r>
        <w:rPr>
          <w:sz w:val="24"/>
        </w:rPr>
        <w:t xml:space="preserve">(в ред. </w:t>
      </w:r>
      <w:hyperlink r:id="rId49" w:tooltip="Постановление мэрии города Новосибирска от 19.04.2021 N 1279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19.04.2021 N 1279)</w:t>
      </w:r>
    </w:p>
    <w:p>
      <w:pPr>
        <w:pStyle w:val="0"/>
        <w:spacing w:before="240"/>
        <w:ind w:firstLine="540"/>
        <w:jc w:val="both"/>
      </w:pPr>
      <w:r>
        <w:rPr>
          <w:sz w:val="24"/>
        </w:rPr>
        <w:t xml:space="preserve">При подаче заявки от организации или муниципального учреждения списочный состав детей должен составлять не менее пяти человек.</w:t>
      </w:r>
    </w:p>
    <w:p>
      <w:pPr>
        <w:pStyle w:val="0"/>
        <w:spacing w:before="240"/>
        <w:ind w:firstLine="540"/>
        <w:jc w:val="both"/>
      </w:pPr>
      <w:r>
        <w:rPr>
          <w:sz w:val="24"/>
        </w:rPr>
        <w:t xml:space="preserve">3.3. Заявление о предоставлении путевки (далее - заявление), заявка на предоставление путевок (далее - заявка), предусмотренные </w:t>
      </w:r>
      <w:hyperlink w:tooltip="3.2. Путевки предоставляются на основании:" w:anchor="P79" w:history="0">
        <w:r>
          <w:rPr>
            <w:color w:val="0000ff"/>
            <w:sz w:val="24"/>
          </w:rPr>
          <w:t xml:space="preserve">пунктом 3.2</w:t>
        </w:r>
      </w:hyperlink>
      <w:r>
        <w:rPr>
          <w:sz w:val="24"/>
        </w:rPr>
        <w:t xml:space="preserve"> Порядка, подаются в муниципальное автономное учреждение дополнительного образования города Новосибирска "Городской ресурсный центр по организации отдыха и оздоровления детей "Формула Успеха" (далее - Центр) по адресу: Российская Федерация, Новосибирская область, город Новосибирск, ул. Народная, 14, в соответствии с режимом работы Центра.</w:t>
      </w:r>
    </w:p>
    <w:p>
      <w:pPr>
        <w:pStyle w:val="0"/>
        <w:jc w:val="both"/>
      </w:pPr>
      <w:r>
        <w:rPr>
          <w:sz w:val="24"/>
        </w:rPr>
        <w:t xml:space="preserve">(в ред. постановлений мэрии г. Новосибирска от 18.04.2017 </w:t>
      </w:r>
      <w:hyperlink r:id="rId50" w:tooltip="Постановление мэрии города Новосибирска от 18.04.2017 N 1728 &quot;О внесении изменений в постановление мэрии города Новосибирска от 01.06.2016 N 2294 &quot;О Порядке предоставления путевок в организации отдыха детей и их оздоровления в каникулярное время&quot; {КонсультантПлюс}" w:history="0">
        <w:r>
          <w:rPr>
            <w:color w:val="0000ff"/>
            <w:sz w:val="24"/>
          </w:rPr>
          <w:t xml:space="preserve">N 1728</w:t>
        </w:r>
      </w:hyperlink>
      <w:r>
        <w:rPr>
          <w:sz w:val="24"/>
        </w:rPr>
        <w:t xml:space="preserve">, от 14.05.2018 </w:t>
      </w:r>
      <w:hyperlink r:id="rId51" w:tooltip="Постановление мэрии города Новосибирска от 14.05.2018 N 1685 &quot;О внесении изменения в пункт 3.3 Порядка предоставления путевок в организации отдыха детей и их оздоровления в каникулярное время, утвержденного постановлением мэрии города Новосибирска от 01.06.2016 N 2294&quot; {КонсультантПлюс}" w:history="0">
        <w:r>
          <w:rPr>
            <w:color w:val="0000ff"/>
            <w:sz w:val="24"/>
          </w:rPr>
          <w:t xml:space="preserve">N 1685</w:t>
        </w:r>
      </w:hyperlink>
      <w:r>
        <w:rPr>
          <w:sz w:val="24"/>
        </w:rPr>
        <w:t xml:space="preserve">, от 19.04.2021 </w:t>
      </w:r>
      <w:hyperlink r:id="rId52" w:tooltip="Постановление мэрии города Новосибирска от 19.04.2021 N 1279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N 1279</w:t>
        </w:r>
      </w:hyperlink>
      <w:r>
        <w:rPr>
          <w:sz w:val="24"/>
        </w:rPr>
        <w:t xml:space="preserve">, от 23.06.2026 </w:t>
      </w:r>
      <w:hyperlink r:id="rId53"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N 6017</w:t>
        </w:r>
      </w:hyperlink>
      <w:r>
        <w:rPr>
          <w:sz w:val="24"/>
        </w:rPr>
        <w:t xml:space="preserve">)</w:t>
      </w:r>
    </w:p>
    <w:p>
      <w:pPr>
        <w:pStyle w:val="0"/>
        <w:spacing w:before="240"/>
        <w:ind w:firstLine="540"/>
        <w:jc w:val="both"/>
      </w:pPr>
      <w:r>
        <w:rPr>
          <w:sz w:val="24"/>
        </w:rPr>
        <w:t xml:space="preserve">Абзацы второй - третий утратили силу. - </w:t>
      </w:r>
      <w:hyperlink r:id="rId54" w:tooltip="Постановление мэрии города Новосибирска от 22.04.2024 N 2810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Постановление</w:t>
        </w:r>
      </w:hyperlink>
      <w:r>
        <w:rPr>
          <w:sz w:val="24"/>
        </w:rPr>
        <w:t xml:space="preserve"> мэрии г. Новосибирска от 22.04.2024 N 2810.</w:t>
      </w:r>
    </w:p>
    <w:bookmarkStart w:id="88" w:name="P88"/>
    <w:bookmarkEnd w:id="88"/>
    <w:p>
      <w:pPr>
        <w:pStyle w:val="0"/>
        <w:spacing w:before="240"/>
        <w:ind w:firstLine="540"/>
        <w:jc w:val="both"/>
      </w:pPr>
      <w:r>
        <w:rPr>
          <w:sz w:val="24"/>
        </w:rPr>
        <w:t xml:space="preserve">3.4. С заявлением (заявкой) представляются следующие документы:</w:t>
      </w:r>
    </w:p>
    <w:p>
      <w:pPr>
        <w:pStyle w:val="0"/>
        <w:jc w:val="both"/>
      </w:pPr>
      <w:r>
        <w:rPr>
          <w:sz w:val="24"/>
        </w:rPr>
        <w:t xml:space="preserve">(в ред. </w:t>
      </w:r>
      <w:hyperlink r:id="rId55" w:tooltip="Постановление мэрии города Новосибирска от 18.04.2017 N 1728 &quot;О внесении изменений в постановление мэрии города Новосибирска от 01.06.2016 N 2294 &quot;О Порядке предоставления путевок в организации отдыха детей и их оздоровления в каникулярное время&quot; {КонсультантПлюс}" w:history="0">
        <w:r>
          <w:rPr>
            <w:color w:val="0000ff"/>
            <w:sz w:val="24"/>
          </w:rPr>
          <w:t xml:space="preserve">постановления</w:t>
        </w:r>
      </w:hyperlink>
      <w:r>
        <w:rPr>
          <w:sz w:val="24"/>
        </w:rPr>
        <w:t xml:space="preserve"> мэрии г. Новосибирска от 18.04.2017 N 1728)</w:t>
      </w:r>
    </w:p>
    <w:bookmarkStart w:id="90" w:name="P90"/>
    <w:bookmarkEnd w:id="90"/>
    <w:p>
      <w:pPr>
        <w:pStyle w:val="0"/>
        <w:spacing w:before="240"/>
        <w:ind w:firstLine="540"/>
        <w:jc w:val="both"/>
      </w:pPr>
      <w:r>
        <w:rPr>
          <w:sz w:val="24"/>
        </w:rPr>
        <w:t xml:space="preserve">3.4.1. При обращении заявителя:</w:t>
      </w:r>
    </w:p>
    <w:p>
      <w:pPr>
        <w:pStyle w:val="0"/>
        <w:spacing w:before="240"/>
        <w:ind w:firstLine="540"/>
        <w:jc w:val="both"/>
      </w:pPr>
      <w:r>
        <w:rPr>
          <w:sz w:val="24"/>
        </w:rPr>
        <w:t xml:space="preserve">документ, удостоверяющий личность заявителя;</w:t>
      </w:r>
    </w:p>
    <w:p>
      <w:pPr>
        <w:pStyle w:val="0"/>
        <w:spacing w:before="240"/>
        <w:ind w:firstLine="540"/>
        <w:jc w:val="both"/>
      </w:pPr>
      <w:r>
        <w:rPr>
          <w:sz w:val="24"/>
        </w:rPr>
        <w:t xml:space="preserve">документ, удостоверяющий личность ребенка (для детей старше 14 лет);</w:t>
      </w:r>
    </w:p>
    <w:p>
      <w:pPr>
        <w:pStyle w:val="0"/>
        <w:spacing w:before="240"/>
        <w:ind w:firstLine="540"/>
        <w:jc w:val="both"/>
      </w:pPr>
      <w:r>
        <w:rPr>
          <w:sz w:val="24"/>
        </w:rPr>
        <w:t xml:space="preserve">свидетельство о рождении ребенка, выданное компетентными органами иностранного государства (в случае регистрации указанного акта гражданского состояния на территории иностранного государства) и его нотариально удостоверенный перевод на русский язык (для детей в возрасте до 14 лет);</w:t>
      </w:r>
    </w:p>
    <w:p>
      <w:pPr>
        <w:pStyle w:val="0"/>
        <w:spacing w:before="240"/>
        <w:ind w:firstLine="540"/>
        <w:jc w:val="both"/>
      </w:pPr>
      <w:r>
        <w:rPr>
          <w:sz w:val="24"/>
        </w:rPr>
        <w:t xml:space="preserve">свидетельство об усыновлении, выданное органами записи актов гражданского состояния или консульскими учреждениями Российской Федерации, либо решение суда об усыновлении (в случае, если с заявлением обращается усыновитель);</w:t>
      </w:r>
    </w:p>
    <w:p>
      <w:pPr>
        <w:pStyle w:val="0"/>
        <w:spacing w:before="240"/>
        <w:ind w:firstLine="540"/>
        <w:jc w:val="both"/>
      </w:pPr>
      <w:r>
        <w:rPr>
          <w:sz w:val="24"/>
        </w:rPr>
        <w:t xml:space="preserve">документы, выданные (оформленные) судом в ходе гражданского судопроизводства, в том числе решения, определения и постановления судов общей юрисдикции, подтверждающие факт проживания ребенка на территории города Новосибирска (в случае отсутствия документов, подтверждающих регистрацию по месту жительства (месту пребывания) в городе Новосибирске);</w:t>
      </w:r>
    </w:p>
    <w:p>
      <w:pPr>
        <w:pStyle w:val="0"/>
        <w:spacing w:before="240"/>
        <w:ind w:firstLine="540"/>
        <w:jc w:val="both"/>
      </w:pPr>
      <w:r>
        <w:rPr>
          <w:sz w:val="24"/>
        </w:rPr>
        <w:t xml:space="preserve">решение суда о лишении обоих родителей или единственного родителя родительских прав, об ограничении родительских прав обоих родителей или единственного родителя, о признании отца и матери или единственного родителя безвестно отсутствующими, объявлении отца и матери или единственного родителя умершими, об ограничении дееспособности отца и матери или единственного родителя, о признании отца и матери или единственного родителя недееспособными, обвинительный приговор суда с назначением наказания в виде лишения свободы с изоляцией осужденного от общества в отношении отца и матери или единственного родителя (для детей, оставшихся без попечения родителей);</w:t>
      </w:r>
    </w:p>
    <w:p>
      <w:pPr>
        <w:pStyle w:val="0"/>
        <w:jc w:val="both"/>
      </w:pPr>
      <w:r>
        <w:rPr>
          <w:sz w:val="24"/>
        </w:rPr>
        <w:t xml:space="preserve">(в ред. </w:t>
      </w:r>
      <w:hyperlink r:id="rId56"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23.06.2026 N 6017)</w:t>
      </w:r>
    </w:p>
    <w:p>
      <w:pPr>
        <w:pStyle w:val="0"/>
        <w:spacing w:before="240"/>
        <w:ind w:firstLine="540"/>
        <w:jc w:val="both"/>
      </w:pPr>
      <w:r>
        <w:rPr>
          <w:sz w:val="24"/>
        </w:rPr>
        <w:t xml:space="preserve">документы, подтверждающие факт нахождения ребенка в трудной жизненной ситуации, которые отсутствуют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(для получения путевки детьми, находящимися в трудной жизненной ситуации).</w:t>
      </w:r>
    </w:p>
    <w:p>
      <w:pPr>
        <w:pStyle w:val="0"/>
        <w:jc w:val="both"/>
      </w:pPr>
      <w:r>
        <w:rPr>
          <w:sz w:val="24"/>
        </w:rPr>
        <w:t xml:space="preserve">(абзац введен </w:t>
      </w:r>
      <w:hyperlink r:id="rId57"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постановлением</w:t>
        </w:r>
      </w:hyperlink>
      <w:r>
        <w:rPr>
          <w:sz w:val="24"/>
        </w:rPr>
        <w:t xml:space="preserve"> мэрии г. Новосибирска от 23.06.2026 N 6017)</w:t>
      </w:r>
    </w:p>
    <w:p>
      <w:pPr>
        <w:pStyle w:val="0"/>
        <w:jc w:val="both"/>
      </w:pPr>
      <w:r>
        <w:rPr>
          <w:sz w:val="24"/>
        </w:rPr>
        <w:t xml:space="preserve">(пп. 3.4.1 в ред. </w:t>
      </w:r>
      <w:hyperlink r:id="rId58" w:tooltip="Постановление мэрии города Новосибирска от 19.04.2021 N 1279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19.04.2021 N 1279)</w:t>
      </w:r>
    </w:p>
    <w:bookmarkStart w:id="101" w:name="P101"/>
    <w:bookmarkEnd w:id="101"/>
    <w:p>
      <w:pPr>
        <w:pStyle w:val="0"/>
        <w:spacing w:before="240"/>
        <w:ind w:firstLine="540"/>
        <w:jc w:val="both"/>
      </w:pPr>
      <w:r>
        <w:rPr>
          <w:sz w:val="24"/>
        </w:rPr>
        <w:t xml:space="preserve">3.4.2. При обращении организации:</w:t>
      </w:r>
    </w:p>
    <w:p>
      <w:pPr>
        <w:pStyle w:val="0"/>
        <w:spacing w:before="240"/>
        <w:ind w:firstLine="540"/>
        <w:jc w:val="both"/>
      </w:pPr>
      <w:r>
        <w:rPr>
          <w:sz w:val="24"/>
        </w:rPr>
        <w:t xml:space="preserve">сопроводительное письмо на имя начальника департамента, подписанное руководителем организации;</w:t>
      </w:r>
    </w:p>
    <w:p>
      <w:pPr>
        <w:pStyle w:val="0"/>
        <w:spacing w:before="240"/>
        <w:ind w:firstLine="540"/>
        <w:jc w:val="both"/>
      </w:pPr>
      <w:r>
        <w:rPr>
          <w:sz w:val="24"/>
        </w:rPr>
        <w:t xml:space="preserve">документы, удостоверяющие личность и подтверждающие полномочия представителя организации, представившего документы;</w:t>
      </w:r>
    </w:p>
    <w:p>
      <w:pPr>
        <w:pStyle w:val="0"/>
        <w:spacing w:before="240"/>
        <w:ind w:firstLine="540"/>
        <w:jc w:val="both"/>
      </w:pPr>
      <w:r>
        <w:rPr>
          <w:sz w:val="24"/>
        </w:rPr>
        <w:t xml:space="preserve">списки детей сотрудников организации, включенных в заявку, заверенные подписью руководителя организации и печатью организации (при ее наличии);</w:t>
      </w:r>
    </w:p>
    <w:p>
      <w:pPr>
        <w:pStyle w:val="0"/>
        <w:spacing w:before="240"/>
        <w:ind w:firstLine="540"/>
        <w:jc w:val="both"/>
      </w:pPr>
      <w:r>
        <w:rPr>
          <w:sz w:val="24"/>
        </w:rPr>
        <w:t xml:space="preserve">документы, удостоверяющие личности детей (для детей старше 14 лет);</w:t>
      </w:r>
    </w:p>
    <w:p>
      <w:pPr>
        <w:pStyle w:val="0"/>
        <w:spacing w:before="240"/>
        <w:ind w:firstLine="540"/>
        <w:jc w:val="both"/>
      </w:pPr>
      <w:r>
        <w:rPr>
          <w:sz w:val="24"/>
        </w:rPr>
        <w:t xml:space="preserve">заявления родителей (законных представителей) детей, включенных в заявку;</w:t>
      </w:r>
    </w:p>
    <w:p>
      <w:pPr>
        <w:pStyle w:val="0"/>
        <w:spacing w:before="240"/>
        <w:ind w:firstLine="540"/>
        <w:jc w:val="both"/>
      </w:pPr>
      <w:r>
        <w:rPr>
          <w:sz w:val="24"/>
        </w:rPr>
        <w:t xml:space="preserve">свидетельство о рождении ребенка, выданное компетентными органами иностранного государства (в случае регистрации указанного акта гражданского состояния на территории иностранного государства) и его нотариально удостоверенный перевод на русский язык (для детей в возрасте до 14 лет);</w:t>
      </w:r>
    </w:p>
    <w:p>
      <w:pPr>
        <w:pStyle w:val="0"/>
        <w:spacing w:before="240"/>
        <w:ind w:firstLine="540"/>
        <w:jc w:val="both"/>
      </w:pPr>
      <w:r>
        <w:rPr>
          <w:sz w:val="24"/>
        </w:rPr>
        <w:t xml:space="preserve">документы, выданные (оформленные) судом в ходе гражданского судопроизводства, в том числе решения, определения и постановления судов общей юрисдикции, подтверждающие факт проживания ребенка на территории города Новосибирска (в случае отсутствия документов, подтверждающих регистрацию по месту жительства (месту пребывания) в городе Новосибирске).</w:t>
      </w:r>
    </w:p>
    <w:p>
      <w:pPr>
        <w:pStyle w:val="0"/>
        <w:jc w:val="both"/>
      </w:pPr>
      <w:r>
        <w:rPr>
          <w:sz w:val="24"/>
        </w:rPr>
        <w:t xml:space="preserve">(пп. 3.4.2 в ред. </w:t>
      </w:r>
      <w:hyperlink r:id="rId59" w:tooltip="Постановление мэрии города Новосибирска от 19.04.2021 N 1279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19.04.2021 N 1279)</w:t>
      </w:r>
    </w:p>
    <w:bookmarkStart w:id="110" w:name="P110"/>
    <w:bookmarkEnd w:id="110"/>
    <w:p>
      <w:pPr>
        <w:pStyle w:val="0"/>
        <w:spacing w:before="240"/>
        <w:ind w:firstLine="540"/>
        <w:jc w:val="both"/>
      </w:pPr>
      <w:r>
        <w:rPr>
          <w:sz w:val="24"/>
        </w:rPr>
        <w:t xml:space="preserve">3.4.3. При обращении муниципального учреждения:</w:t>
      </w:r>
    </w:p>
    <w:p>
      <w:pPr>
        <w:pStyle w:val="0"/>
        <w:spacing w:before="240"/>
        <w:ind w:firstLine="540"/>
        <w:jc w:val="both"/>
      </w:pPr>
      <w:r>
        <w:rPr>
          <w:sz w:val="24"/>
        </w:rPr>
        <w:t xml:space="preserve">сопроводительное письмо на имя начальника департамента, подписанное руководителем муниципального учреждения;</w:t>
      </w:r>
    </w:p>
    <w:p>
      <w:pPr>
        <w:pStyle w:val="0"/>
        <w:spacing w:before="240"/>
        <w:ind w:firstLine="540"/>
        <w:jc w:val="both"/>
      </w:pPr>
      <w:r>
        <w:rPr>
          <w:sz w:val="24"/>
        </w:rPr>
        <w:t xml:space="preserve">документы, удостоверяющие личность и подтверждающие полномочия представителя муниципального учреждения, представившего документы, приказ о командировании сопровождающего лица, приказ о назначении ответственного лица за жизнь и здоровье отдыхающих детей;</w:t>
      </w:r>
    </w:p>
    <w:p>
      <w:pPr>
        <w:pStyle w:val="0"/>
        <w:spacing w:before="240"/>
        <w:ind w:firstLine="540"/>
        <w:jc w:val="both"/>
      </w:pPr>
      <w:r>
        <w:rPr>
          <w:sz w:val="24"/>
        </w:rPr>
        <w:t xml:space="preserve">списки детей, включенных в заявку, заверенные подписью руководителя муниципального учреждения и печатью муниципального учреждения (при ее наличии);</w:t>
      </w:r>
    </w:p>
    <w:p>
      <w:pPr>
        <w:pStyle w:val="0"/>
        <w:spacing w:before="240"/>
        <w:ind w:firstLine="540"/>
        <w:jc w:val="both"/>
      </w:pPr>
      <w:r>
        <w:rPr>
          <w:sz w:val="24"/>
        </w:rPr>
        <w:t xml:space="preserve">документы, удостоверяющие личности детей (для детей старше 14 лет);</w:t>
      </w:r>
    </w:p>
    <w:p>
      <w:pPr>
        <w:pStyle w:val="0"/>
        <w:spacing w:before="240"/>
        <w:ind w:firstLine="540"/>
        <w:jc w:val="both"/>
      </w:pPr>
      <w:r>
        <w:rPr>
          <w:sz w:val="24"/>
        </w:rPr>
        <w:t xml:space="preserve">заявления родителей (законных представителей) детей, включенных в заявку;</w:t>
      </w:r>
    </w:p>
    <w:p>
      <w:pPr>
        <w:pStyle w:val="0"/>
        <w:spacing w:before="240"/>
        <w:ind w:firstLine="540"/>
        <w:jc w:val="both"/>
      </w:pPr>
      <w:r>
        <w:rPr>
          <w:sz w:val="24"/>
        </w:rPr>
        <w:t xml:space="preserve">свидетельство о рождении ребенка, выданное компетентными органами иностранного государства (в случае регистрации указанного акта гражданского состояния на территории иностранного государства) и его нотариально удостоверенный перевод на русский язык (для детей в возрасте до 14 лет);</w:t>
      </w:r>
    </w:p>
    <w:p>
      <w:pPr>
        <w:pStyle w:val="0"/>
        <w:spacing w:before="240"/>
        <w:ind w:firstLine="540"/>
        <w:jc w:val="both"/>
      </w:pPr>
      <w:r>
        <w:rPr>
          <w:sz w:val="24"/>
        </w:rPr>
        <w:t xml:space="preserve">документы, выданные (оформленные) судом в ходе гражданского судопроизводства, в том числе решения, определения и постановления судов общей юрисдикции, подтверждающие факт проживания ребенка на территории города Новосибирска (в случае отсутствия документов, подтверждающих регистрацию по месту жительства (месту пребывания) в городе Новосибирске).</w:t>
      </w:r>
    </w:p>
    <w:p>
      <w:pPr>
        <w:pStyle w:val="0"/>
        <w:jc w:val="both"/>
      </w:pPr>
      <w:r>
        <w:rPr>
          <w:sz w:val="24"/>
        </w:rPr>
        <w:t xml:space="preserve">(пп. 3.4.3 в ред. </w:t>
      </w:r>
      <w:hyperlink r:id="rId60" w:tooltip="Постановление мэрии города Новосибирска от 19.04.2021 N 1279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19.04.2021 N 1279)</w:t>
      </w:r>
    </w:p>
    <w:bookmarkStart w:id="119" w:name="P119"/>
    <w:bookmarkEnd w:id="119"/>
    <w:p>
      <w:pPr>
        <w:pStyle w:val="0"/>
        <w:spacing w:before="240"/>
        <w:ind w:firstLine="540"/>
        <w:jc w:val="both"/>
      </w:pPr>
      <w:r>
        <w:rPr>
          <w:sz w:val="24"/>
        </w:rPr>
        <w:t xml:space="preserve">3.5. Копии документов принимаются при условии их заверения в соответствии с законодательством либо, при отсутствии такого заверения, - с предъявлением подлинников документов.</w:t>
      </w:r>
    </w:p>
    <w:p>
      <w:pPr>
        <w:pStyle w:val="0"/>
        <w:jc w:val="both"/>
      </w:pPr>
      <w:r>
        <w:rPr>
          <w:sz w:val="24"/>
        </w:rPr>
        <w:t xml:space="preserve">(в ред. </w:t>
      </w:r>
      <w:hyperlink r:id="rId61" w:tooltip="Постановление мэрии города Новосибирска от 19.04.2021 N 1279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19.04.2021 N 1279)</w:t>
      </w:r>
    </w:p>
    <w:p>
      <w:pPr>
        <w:pStyle w:val="0"/>
        <w:spacing w:before="240"/>
        <w:ind w:firstLine="540"/>
        <w:jc w:val="both"/>
      </w:pPr>
      <w:r>
        <w:rPr>
          <w:sz w:val="24"/>
        </w:rPr>
        <w:t xml:space="preserve">Представляемые документы не должны содержать подчисток, зачеркнутых слов и иных не оговоренных в них исправлений, а также повреждений, не позволяющих однозначно истолковать их содержание.</w:t>
      </w:r>
    </w:p>
    <w:p>
      <w:pPr>
        <w:pStyle w:val="0"/>
        <w:spacing w:before="240"/>
        <w:ind w:firstLine="540"/>
        <w:jc w:val="both"/>
      </w:pPr>
      <w:r>
        <w:rPr>
          <w:sz w:val="24"/>
        </w:rPr>
        <w:t xml:space="preserve">3.5.1. В рамках межведомственного информационного взаимодействия, осуществляемого в порядке и сроки, установленные законодательством и муниципальными правовыми актами города Новосибирска, запрашиваются следующие документы (их копии или сведения, содержащиеся в них), если заявитель не представил их самостоятельно:</w:t>
      </w:r>
    </w:p>
    <w:p>
      <w:pPr>
        <w:pStyle w:val="0"/>
        <w:spacing w:before="240"/>
        <w:ind w:firstLine="540"/>
        <w:jc w:val="both"/>
      </w:pPr>
      <w:r>
        <w:rPr>
          <w:sz w:val="24"/>
        </w:rPr>
        <w:t xml:space="preserve">документы, подтверждающие регистрацию ребенка по месту жительства либо месту пребывания на территории города Новосибирска;</w:t>
      </w:r>
    </w:p>
    <w:p>
      <w:pPr>
        <w:pStyle w:val="0"/>
        <w:spacing w:before="240"/>
        <w:ind w:firstLine="540"/>
        <w:jc w:val="both"/>
      </w:pPr>
      <w:r>
        <w:rPr>
          <w:sz w:val="24"/>
        </w:rPr>
        <w:t xml:space="preserve">свидетельство о рождении ребенка в возрасте до 14 лет (за исключением свидетельств о рождении, выданных компетентными органами иностранного государства);</w:t>
      </w:r>
    </w:p>
    <w:p>
      <w:pPr>
        <w:pStyle w:val="0"/>
        <w:spacing w:before="240"/>
        <w:ind w:firstLine="540"/>
        <w:jc w:val="both"/>
      </w:pPr>
      <w:r>
        <w:rPr>
          <w:sz w:val="24"/>
        </w:rPr>
        <w:t xml:space="preserve">документы, подтверждающие установление опеки, передачу ребенка на воспитание в приемную семью (в случае если с заявлением обращается опекун, приемный родитель);</w:t>
      </w:r>
    </w:p>
    <w:p>
      <w:pPr>
        <w:pStyle w:val="0"/>
        <w:spacing w:before="240"/>
        <w:ind w:firstLine="540"/>
        <w:jc w:val="both"/>
      </w:pPr>
      <w:r>
        <w:rPr>
          <w:sz w:val="24"/>
        </w:rPr>
        <w:t xml:space="preserve">справка, выданная образовательной организацией, подтверждающая обучение ребенка на территории города Новосибирска (в случае если ребенок не проживает в городе Новосибирске);</w:t>
      </w:r>
    </w:p>
    <w:p>
      <w:pPr>
        <w:pStyle w:val="0"/>
        <w:spacing w:before="240"/>
        <w:ind w:firstLine="540"/>
        <w:jc w:val="both"/>
      </w:pPr>
      <w:hyperlink r:id="rId62" w:tooltip="Приказ Минздрава России от 13.05.2025 N 274н &quo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их ведения&quot; (вместе с &quot;Порядком ведения учетной формы N 025/у &quot;Медицинская карта пациента, получающего медицинскую помощь в амбулаторных условиях&quot;, &quot;Порядком ведения учетной формы N 025-1/у &quot;Талон пациента, получающего медицинскую помощь в амбулаторных условиях&quot;, &quot;Порядком ведения учетной формы  {КонсультантПлюс}" w:history="0">
        <w:r>
          <w:rPr>
            <w:color w:val="0000ff"/>
            <w:sz w:val="24"/>
          </w:rPr>
          <w:t xml:space="preserve">справка</w:t>
        </w:r>
      </w:hyperlink>
      <w:r>
        <w:rPr>
          <w:sz w:val="24"/>
        </w:rPr>
        <w:t xml:space="preserve"> по форме N 070/у, утвержденной приказом Министерства здравоохранения Российской Федерации от 13.05.2025 N 274н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их ведения" (в случае подачи заявления (заявки) на предоставление путевки на санаторно-курортное лечение);</w:t>
      </w:r>
    </w:p>
    <w:p>
      <w:pPr>
        <w:pStyle w:val="0"/>
        <w:jc w:val="both"/>
      </w:pPr>
      <w:r>
        <w:rPr>
          <w:sz w:val="24"/>
        </w:rPr>
        <w:t xml:space="preserve">(в ред. </w:t>
      </w:r>
      <w:hyperlink r:id="rId63"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23.06.2026 N 6017)</w:t>
      </w:r>
    </w:p>
    <w:p>
      <w:pPr>
        <w:pStyle w:val="0"/>
        <w:spacing w:before="240"/>
        <w:ind w:firstLine="540"/>
        <w:jc w:val="both"/>
      </w:pPr>
      <w:r>
        <w:rPr>
          <w:sz w:val="24"/>
        </w:rPr>
        <w:t xml:space="preserve">выписка из Единого государственного реестра юридических лиц, выданная не ранее чем за один месяц до дня подачи заявки (в случае подачи заявки организацией);</w:t>
      </w:r>
    </w:p>
    <w:p>
      <w:pPr>
        <w:pStyle w:val="0"/>
        <w:spacing w:before="240"/>
        <w:ind w:firstLine="540"/>
        <w:jc w:val="both"/>
      </w:pPr>
      <w:r>
        <w:rPr>
          <w:sz w:val="24"/>
        </w:rPr>
        <w:t xml:space="preserve">свидетельство о смерти родителя ребенка, выданное органами записи актов гражданского состояния, или справка органов опеки и попечительства о смерти единственного родителя (для детей-сирот);</w:t>
      </w:r>
    </w:p>
    <w:p>
      <w:pPr>
        <w:pStyle w:val="0"/>
        <w:jc w:val="both"/>
      </w:pPr>
      <w:r>
        <w:rPr>
          <w:sz w:val="24"/>
        </w:rPr>
        <w:t xml:space="preserve">(абзац введен </w:t>
      </w:r>
      <w:hyperlink r:id="rId64"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постановлением</w:t>
        </w:r>
      </w:hyperlink>
      <w:r>
        <w:rPr>
          <w:sz w:val="24"/>
        </w:rPr>
        <w:t xml:space="preserve"> мэрии г. Новосибирска от 23.06.2026 N 6017)</w:t>
      </w:r>
    </w:p>
    <w:p>
      <w:pPr>
        <w:pStyle w:val="0"/>
        <w:spacing w:before="240"/>
        <w:ind w:firstLine="540"/>
        <w:jc w:val="both"/>
      </w:pPr>
      <w:hyperlink r:id="rId65" w:tooltip="Приказ Минюста России от 01.10.2018 N 200 (ред. от 09.08.2023) &quot;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quot; (Зарегистрировано в Минюсте России 02.10.2018 N 52299) {КонсультантПлюс}" w:history="0">
        <w:r>
          <w:rPr>
            <w:color w:val="0000ff"/>
            <w:sz w:val="24"/>
          </w:rPr>
          <w:t xml:space="preserve">справка</w:t>
        </w:r>
      </w:hyperlink>
      <w:r>
        <w:rPr>
          <w:sz w:val="24"/>
        </w:rPr>
        <w:t xml:space="preserve"> по форме N 2 отдела записи актов гражданского состояния, утвержденная приказом Министерства юстиции Российской Федерации от 01.10.2018 N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 если сведения об отце в свидетельстве о рождении записаны со слов матери, выданная органами записи актов гражданского состояния (для детей-сирот);</w:t>
      </w:r>
    </w:p>
    <w:p>
      <w:pPr>
        <w:pStyle w:val="0"/>
        <w:jc w:val="both"/>
      </w:pPr>
      <w:r>
        <w:rPr>
          <w:sz w:val="24"/>
        </w:rPr>
        <w:t xml:space="preserve">(абзац введен </w:t>
      </w:r>
      <w:hyperlink r:id="rId66"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постановлением</w:t>
        </w:r>
      </w:hyperlink>
      <w:r>
        <w:rPr>
          <w:sz w:val="24"/>
        </w:rPr>
        <w:t xml:space="preserve"> мэрии г. Новосибирска от 23.06.2026 N 6017)</w:t>
      </w:r>
    </w:p>
    <w:p>
      <w:pPr>
        <w:pStyle w:val="0"/>
        <w:spacing w:before="240"/>
        <w:ind w:firstLine="540"/>
        <w:jc w:val="both"/>
      </w:pPr>
      <w:r>
        <w:rPr>
          <w:sz w:val="24"/>
        </w:rPr>
        <w:t xml:space="preserve">справка, подтверждающая факт установления инвалидности в отношении ребенка-инвалида, выданная федеральным государственным учреждением медико-социальной экспертизы (для детей-инвалидов);</w:t>
      </w:r>
    </w:p>
    <w:p>
      <w:pPr>
        <w:pStyle w:val="0"/>
        <w:jc w:val="both"/>
      </w:pPr>
      <w:r>
        <w:rPr>
          <w:sz w:val="24"/>
        </w:rPr>
        <w:t xml:space="preserve">(абзац введен </w:t>
      </w:r>
      <w:hyperlink r:id="rId67"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постановлением</w:t>
        </w:r>
      </w:hyperlink>
      <w:r>
        <w:rPr>
          <w:sz w:val="24"/>
        </w:rPr>
        <w:t xml:space="preserve"> мэрии г. Новосибирска от 23.06.2026 N 6017)</w:t>
      </w:r>
    </w:p>
    <w:p>
      <w:pPr>
        <w:pStyle w:val="0"/>
        <w:spacing w:before="240"/>
        <w:ind w:firstLine="540"/>
        <w:jc w:val="both"/>
      </w:pPr>
      <w:r>
        <w:rPr>
          <w:sz w:val="24"/>
        </w:rPr>
        <w:t xml:space="preserve">заключение психолого-медико-педагогической комиссии (для детей с ограниченными возможностями здоровья);</w:t>
      </w:r>
    </w:p>
    <w:p>
      <w:pPr>
        <w:pStyle w:val="0"/>
        <w:jc w:val="both"/>
      </w:pPr>
      <w:r>
        <w:rPr>
          <w:sz w:val="24"/>
        </w:rPr>
        <w:t xml:space="preserve">(абзац введен </w:t>
      </w:r>
      <w:hyperlink r:id="rId68"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постановлением</w:t>
        </w:r>
      </w:hyperlink>
      <w:r>
        <w:rPr>
          <w:sz w:val="24"/>
        </w:rPr>
        <w:t xml:space="preserve"> мэрии г. Новосибирска от 23.06.2026 N 6017)</w:t>
      </w:r>
    </w:p>
    <w:p>
      <w:pPr>
        <w:pStyle w:val="0"/>
        <w:spacing w:before="240"/>
        <w:ind w:firstLine="540"/>
        <w:jc w:val="both"/>
      </w:pPr>
      <w:r>
        <w:rPr>
          <w:sz w:val="24"/>
        </w:rPr>
        <w:t xml:space="preserve">документы, подтверждающие участие родителей (отчима или мачехи) ребенка в специальной военной операции, выданные органом военного управления, объединением, соединением, воинской частью либо организацией Вооруженных Сил Российской Федерации, оперативно-территориальным объединением, воинской частью (организацией), территориальным органом Федеральной службы войск национальной гвардии Российской Федерации, органом, подразделением Федеральной службы безопасности Российской Федерации, органами внутренних дел Российской Федерации либо военным комиссариатом (для детей участников специальной военной операции, пасынков и падчериц, воспитывающихся в семьях участников специальной военной операции);</w:t>
      </w:r>
    </w:p>
    <w:p>
      <w:pPr>
        <w:pStyle w:val="0"/>
        <w:jc w:val="both"/>
      </w:pPr>
      <w:r>
        <w:rPr>
          <w:sz w:val="24"/>
        </w:rPr>
        <w:t xml:space="preserve">(абзац введен </w:t>
      </w:r>
      <w:hyperlink r:id="rId69"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постановлением</w:t>
        </w:r>
      </w:hyperlink>
      <w:r>
        <w:rPr>
          <w:sz w:val="24"/>
        </w:rPr>
        <w:t xml:space="preserve"> мэрии г. Новосибирска от 23.06.2026 N 6017)</w:t>
      </w:r>
    </w:p>
    <w:p>
      <w:pPr>
        <w:pStyle w:val="0"/>
        <w:spacing w:before="240"/>
        <w:ind w:firstLine="540"/>
        <w:jc w:val="both"/>
      </w:pPr>
      <w:r>
        <w:rPr>
          <w:sz w:val="24"/>
        </w:rPr>
        <w:t xml:space="preserve">свидетельство о заключении брака родителя ребенка с гражданином (отчимом или мачехой), относящимся к категории участников специальной военной операции, выданное органами записи актов гражданского состояния (для пасынков и падчериц, воспитывающихся в семьях участников специальной военной операции);</w:t>
      </w:r>
    </w:p>
    <w:p>
      <w:pPr>
        <w:pStyle w:val="0"/>
        <w:jc w:val="both"/>
      </w:pPr>
      <w:r>
        <w:rPr>
          <w:sz w:val="24"/>
        </w:rPr>
        <w:t xml:space="preserve">(абзац введен </w:t>
      </w:r>
      <w:hyperlink r:id="rId70"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постановлением</w:t>
        </w:r>
      </w:hyperlink>
      <w:r>
        <w:rPr>
          <w:sz w:val="24"/>
        </w:rPr>
        <w:t xml:space="preserve"> мэрии г. Новосибирска от 23.06.2026 N 6017)</w:t>
      </w:r>
    </w:p>
    <w:p>
      <w:pPr>
        <w:pStyle w:val="0"/>
        <w:spacing w:before="240"/>
        <w:ind w:firstLine="540"/>
        <w:jc w:val="both"/>
      </w:pPr>
      <w:r>
        <w:rPr>
          <w:sz w:val="24"/>
        </w:rPr>
        <w:t xml:space="preserve">справка, подтверждающая, что ребенок пострадал от экологических и техногенных катастроф, стихийных бедствий, выданная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(для детей - жертв экологических и техногенных катастроф, стихийных бедствий);</w:t>
      </w:r>
    </w:p>
    <w:p>
      <w:pPr>
        <w:pStyle w:val="0"/>
        <w:jc w:val="both"/>
      </w:pPr>
      <w:r>
        <w:rPr>
          <w:sz w:val="24"/>
        </w:rPr>
        <w:t xml:space="preserve">(абзац введен </w:t>
      </w:r>
      <w:hyperlink r:id="rId71"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постановлением</w:t>
        </w:r>
      </w:hyperlink>
      <w:r>
        <w:rPr>
          <w:sz w:val="24"/>
        </w:rPr>
        <w:t xml:space="preserve"> мэрии г. Новосибирска от 23.06.2026 N 6017)</w:t>
      </w:r>
    </w:p>
    <w:p>
      <w:pPr>
        <w:pStyle w:val="0"/>
        <w:spacing w:before="240"/>
        <w:ind w:firstLine="540"/>
        <w:jc w:val="both"/>
      </w:pPr>
      <w:r>
        <w:rPr>
          <w:sz w:val="24"/>
        </w:rPr>
        <w:t xml:space="preserve">справка, подтверждающая, что ребенок стал жертвой вооруженных или межнациональных конфликтов, оказался в экстремальных условиях, является жертвой насилия, выданная территориальным органом внутренних дел (для детей - жертв вооруженных и межнациональных конфликтов, детей, оказавшихся в экстремальных условиях, детей - жертв насилия);</w:t>
      </w:r>
    </w:p>
    <w:p>
      <w:pPr>
        <w:pStyle w:val="0"/>
        <w:jc w:val="both"/>
      </w:pPr>
      <w:r>
        <w:rPr>
          <w:sz w:val="24"/>
        </w:rPr>
        <w:t xml:space="preserve">(абзац введен </w:t>
      </w:r>
      <w:hyperlink r:id="rId72"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постановлением</w:t>
        </w:r>
      </w:hyperlink>
      <w:r>
        <w:rPr>
          <w:sz w:val="24"/>
        </w:rPr>
        <w:t xml:space="preserve"> мэрии г. Новосибирска от 23.06.2026 N 6017)</w:t>
      </w:r>
    </w:p>
    <w:p>
      <w:pPr>
        <w:pStyle w:val="0"/>
        <w:spacing w:before="240"/>
        <w:ind w:firstLine="540"/>
        <w:jc w:val="both"/>
      </w:pPr>
      <w:r>
        <w:rPr>
          <w:sz w:val="24"/>
        </w:rPr>
        <w:t xml:space="preserve">удостоверение беженца (вынужденного переселенца) с указанием сведений о членах семьи, не достигших возраста 18 лет, признанных беженцами (вынужденными переселенцами) (для детей из семьи беженцев и вынужденных переселенцев);</w:t>
      </w:r>
    </w:p>
    <w:p>
      <w:pPr>
        <w:pStyle w:val="0"/>
        <w:jc w:val="both"/>
      </w:pPr>
      <w:r>
        <w:rPr>
          <w:sz w:val="24"/>
        </w:rPr>
        <w:t xml:space="preserve">(абзац введен </w:t>
      </w:r>
      <w:hyperlink r:id="rId73"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постановлением</w:t>
        </w:r>
      </w:hyperlink>
      <w:r>
        <w:rPr>
          <w:sz w:val="24"/>
        </w:rPr>
        <w:t xml:space="preserve"> мэрии г. Новосибирска от 23.06.2026 N 6017)</w:t>
      </w:r>
    </w:p>
    <w:p>
      <w:pPr>
        <w:pStyle w:val="0"/>
        <w:spacing w:before="240"/>
        <w:ind w:firstLine="540"/>
        <w:jc w:val="both"/>
      </w:pPr>
      <w:r>
        <w:rPr>
          <w:sz w:val="24"/>
        </w:rPr>
        <w:t xml:space="preserve">справка о постановке на учет в органах социальной защиты населения в качестве малоимущих граждан (для детей, проживающих в малоимущих семьях);</w:t>
      </w:r>
    </w:p>
    <w:p>
      <w:pPr>
        <w:pStyle w:val="0"/>
        <w:jc w:val="both"/>
      </w:pPr>
      <w:r>
        <w:rPr>
          <w:sz w:val="24"/>
        </w:rPr>
        <w:t xml:space="preserve">(абзац введен </w:t>
      </w:r>
      <w:hyperlink r:id="rId74"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постановлением</w:t>
        </w:r>
      </w:hyperlink>
      <w:r>
        <w:rPr>
          <w:sz w:val="24"/>
        </w:rPr>
        <w:t xml:space="preserve"> мэрии г. Новосибирска от 23.06.2026 N 6017)</w:t>
      </w:r>
    </w:p>
    <w:p>
      <w:pPr>
        <w:pStyle w:val="0"/>
        <w:spacing w:before="240"/>
        <w:ind w:firstLine="540"/>
        <w:jc w:val="both"/>
      </w:pPr>
      <w:r>
        <w:rPr>
          <w:sz w:val="24"/>
        </w:rPr>
        <w:t xml:space="preserve">справки, заключения органов и учреждений системы профилактики безнадзорности и правонарушений несовершеннолетних, подтверждающие отклонения в поведении ребенка, а также, что жизнедеятельность ребенка объективно нарушена в результате сложившихся обстоятельств и ребенок не может преодолеть данные обстоятельства самостоятельно или с помощью семьи (для детей с отклонениями в поведении, детей, жизнедеятельность которых объективно нарушена в результате сложившихся обстоятельств и которые они не могут преодолеть самостоятельно или с помощью семьи).</w:t>
      </w:r>
    </w:p>
    <w:p>
      <w:pPr>
        <w:pStyle w:val="0"/>
        <w:jc w:val="both"/>
      </w:pPr>
      <w:r>
        <w:rPr>
          <w:sz w:val="24"/>
        </w:rPr>
        <w:t xml:space="preserve">(абзац введен </w:t>
      </w:r>
      <w:hyperlink r:id="rId75"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постановлением</w:t>
        </w:r>
      </w:hyperlink>
      <w:r>
        <w:rPr>
          <w:sz w:val="24"/>
        </w:rPr>
        <w:t xml:space="preserve"> мэрии г. Новосибирска от 23.06.2026 N 6017)</w:t>
      </w:r>
    </w:p>
    <w:p>
      <w:pPr>
        <w:pStyle w:val="0"/>
        <w:jc w:val="both"/>
      </w:pPr>
      <w:r>
        <w:rPr>
          <w:sz w:val="24"/>
        </w:rPr>
        <w:t xml:space="preserve">(п. 3.5.1 введен </w:t>
      </w:r>
      <w:hyperlink r:id="rId76" w:tooltip="Постановление мэрии города Новосибирска от 19.04.2021 N 1279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постановлением</w:t>
        </w:r>
      </w:hyperlink>
      <w:r>
        <w:rPr>
          <w:sz w:val="24"/>
        </w:rPr>
        <w:t xml:space="preserve"> мэрии г. Новосибирска от 19.04.2021 N 1279)</w:t>
      </w:r>
    </w:p>
    <w:p>
      <w:pPr>
        <w:pStyle w:val="0"/>
        <w:spacing w:before="240"/>
        <w:ind w:firstLine="540"/>
        <w:jc w:val="both"/>
      </w:pPr>
      <w:r>
        <w:rPr>
          <w:sz w:val="24"/>
        </w:rPr>
        <w:t xml:space="preserve">3.5.2. Установление личности заявителя (представителя заявителя), представителя организации, муниципального учреждения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при наличии технической возможности посредством идентификации и (или) аутентификации с использованием информационных технологий, предусмотренных Федеральным </w:t>
      </w:r>
      <w:hyperlink r:id="rId77"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history="0">
        <w:r>
          <w:rPr>
            <w:color w:val="0000ff"/>
            <w:sz w:val="24"/>
          </w:rPr>
          <w:t xml:space="preserve">законом</w:t>
        </w:r>
      </w:hyperlink>
      <w:r>
        <w:rPr>
          <w:sz w:val="24"/>
        </w:rPr>
        <w:t xml:space="preserve"> от 29.12.2022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последнем случае предъявление документов, удостоверяющих личность заявителя (представителя заявителя), представителя организации, муниципального учреждения в соответствии с законодательством Российской Федерации не требуется.</w:t>
      </w:r>
    </w:p>
    <w:p>
      <w:pPr>
        <w:pStyle w:val="0"/>
        <w:jc w:val="both"/>
      </w:pPr>
      <w:r>
        <w:rPr>
          <w:sz w:val="24"/>
        </w:rPr>
        <w:t xml:space="preserve">(п. 3.5.2 в ред. </w:t>
      </w:r>
      <w:hyperlink r:id="rId78" w:tooltip="Постановление мэрии города Новосибирска от 22.04.2024 N 2810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22.04.2024 N 2810)</w:t>
      </w:r>
    </w:p>
    <w:p>
      <w:pPr>
        <w:pStyle w:val="0"/>
        <w:spacing w:before="240"/>
        <w:ind w:firstLine="540"/>
        <w:jc w:val="both"/>
      </w:pPr>
      <w:r>
        <w:rPr>
          <w:sz w:val="24"/>
        </w:rPr>
        <w:t xml:space="preserve">3.6. Прием заявлений (заявок) и документов от заявителей и организаций осуществляется в течение календарного года.</w:t>
      </w:r>
    </w:p>
    <w:p>
      <w:pPr>
        <w:pStyle w:val="0"/>
        <w:spacing w:before="240"/>
        <w:ind w:firstLine="540"/>
        <w:jc w:val="both"/>
      </w:pPr>
      <w:r>
        <w:rPr>
          <w:sz w:val="24"/>
        </w:rPr>
        <w:t xml:space="preserve">Заявители, подавшие заявление и документы лично или через организацию, имеют право подать их также через муниципальное учреждение.</w:t>
      </w:r>
    </w:p>
    <w:p>
      <w:pPr>
        <w:pStyle w:val="0"/>
        <w:jc w:val="both"/>
      </w:pPr>
      <w:r>
        <w:rPr>
          <w:sz w:val="24"/>
        </w:rPr>
        <w:t xml:space="preserve">(в ред. </w:t>
      </w:r>
      <w:hyperlink r:id="rId79" w:tooltip="Постановление мэрии города Новосибирска от 18.04.2017 N 1728 &quot;О внесении изменений в постановление мэрии города Новосибирска от 01.06.2016 N 2294 &quot;О Порядке предоставления путевок в организации отдыха детей и их оздоровления в каникулярное время&quot; {КонсультантПлюс}" w:history="0">
        <w:r>
          <w:rPr>
            <w:color w:val="0000ff"/>
            <w:sz w:val="24"/>
          </w:rPr>
          <w:t xml:space="preserve">постановления</w:t>
        </w:r>
      </w:hyperlink>
      <w:r>
        <w:rPr>
          <w:sz w:val="24"/>
        </w:rPr>
        <w:t xml:space="preserve"> мэрии г. Новосибирска от 18.04.2017 N 1728)</w:t>
      </w:r>
    </w:p>
    <w:p>
      <w:pPr>
        <w:pStyle w:val="0"/>
        <w:spacing w:before="240"/>
        <w:ind w:firstLine="540"/>
        <w:jc w:val="both"/>
      </w:pPr>
      <w:r>
        <w:rPr>
          <w:sz w:val="24"/>
        </w:rPr>
        <w:t xml:space="preserve">Заявитель, которому в текущем году была предоставлена путевка, часть затрат на приобретение которой осуществлялась за счет средств бюджета города Новосибирска, имеет право подать заявление о предоставлении путевки на следующий календарный год не ранее первого сентября текущего года.</w:t>
      </w:r>
    </w:p>
    <w:p>
      <w:pPr>
        <w:pStyle w:val="0"/>
        <w:jc w:val="both"/>
      </w:pPr>
      <w:r>
        <w:rPr>
          <w:sz w:val="24"/>
        </w:rPr>
        <w:t xml:space="preserve">(абзац введен </w:t>
      </w:r>
      <w:hyperlink r:id="rId80" w:tooltip="Постановление мэрии города Новосибирска от 18.04.2017 N 1728 &quot;О внесении изменений в постановление мэрии города Новосибирска от 01.06.2016 N 2294 &quot;О Порядке предоставления путевок в организации отдыха детей и их оздоровления в каникулярное время&quot; {КонсультантПлюс}" w:history="0">
        <w:r>
          <w:rPr>
            <w:color w:val="0000ff"/>
            <w:sz w:val="24"/>
          </w:rPr>
          <w:t xml:space="preserve">постановлением</w:t>
        </w:r>
      </w:hyperlink>
      <w:r>
        <w:rPr>
          <w:sz w:val="24"/>
        </w:rPr>
        <w:t xml:space="preserve"> мэрии г. Новосибирска от 18.04.2017 N 1728)</w:t>
      </w:r>
    </w:p>
    <w:bookmarkStart w:id="160" w:name="P160"/>
    <w:bookmarkEnd w:id="160"/>
    <w:p>
      <w:pPr>
        <w:pStyle w:val="0"/>
        <w:spacing w:before="240"/>
        <w:ind w:firstLine="540"/>
        <w:jc w:val="both"/>
      </w:pPr>
      <w:r>
        <w:rPr>
          <w:sz w:val="24"/>
        </w:rPr>
        <w:t xml:space="preserve">3.7. Прием заявок от муниципальных учреждений осуществляется ежегодно с 15 февраля по 31 марта.</w:t>
      </w:r>
    </w:p>
    <w:p>
      <w:pPr>
        <w:pStyle w:val="0"/>
        <w:jc w:val="both"/>
      </w:pPr>
      <w:r>
        <w:rPr>
          <w:sz w:val="24"/>
        </w:rPr>
        <w:t xml:space="preserve">(в ред. </w:t>
      </w:r>
      <w:hyperlink r:id="rId81" w:tooltip="Постановление мэрии города Новосибирска от 19.04.2021 N 1279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19.04.2021 N 1279)</w:t>
      </w:r>
    </w:p>
    <w:p>
      <w:pPr>
        <w:pStyle w:val="0"/>
        <w:spacing w:before="240"/>
        <w:ind w:firstLine="540"/>
        <w:jc w:val="both"/>
      </w:pPr>
      <w:r>
        <w:rPr>
          <w:sz w:val="24"/>
        </w:rPr>
        <w:t xml:space="preserve">3.8. Заявитель, организация, муниципальное учреждение могут подать заявление (заявку) в электронной форме на официальном сайте Центра в информационно-телекоммуникационной сети "Интернет" (http://forus-nsk.ru).</w:t>
      </w:r>
    </w:p>
    <w:p>
      <w:pPr>
        <w:pStyle w:val="0"/>
        <w:jc w:val="both"/>
      </w:pPr>
      <w:r>
        <w:rPr>
          <w:sz w:val="24"/>
        </w:rPr>
        <w:t xml:space="preserve">(в ред. постановлений мэрии г. Новосибирска от 22.01.2019 </w:t>
      </w:r>
      <w:hyperlink r:id="rId82" w:tooltip="Постановление мэрии города Новосибирска от 22.01.2019 N 185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N 185</w:t>
        </w:r>
      </w:hyperlink>
      <w:r>
        <w:rPr>
          <w:sz w:val="24"/>
        </w:rPr>
        <w:t xml:space="preserve">, от 22.04.2024 </w:t>
      </w:r>
      <w:hyperlink r:id="rId83" w:tooltip="Постановление мэрии города Новосибирска от 22.04.2024 N 2810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N 2810</w:t>
        </w:r>
      </w:hyperlink>
      <w:r>
        <w:rPr>
          <w:sz w:val="24"/>
        </w:rPr>
        <w:t xml:space="preserve">)</w:t>
      </w:r>
    </w:p>
    <w:p>
      <w:pPr>
        <w:pStyle w:val="0"/>
        <w:spacing w:before="240"/>
        <w:ind w:firstLine="540"/>
        <w:jc w:val="both"/>
      </w:pPr>
      <w:r>
        <w:rPr>
          <w:sz w:val="24"/>
        </w:rPr>
        <w:t xml:space="preserve">Заявитель при подаче заявления в электронной форме представляет в Центр документы, указанные в </w:t>
      </w:r>
      <w:hyperlink w:tooltip="3.4.1. При обращении заявителя:" w:anchor="P90" w:history="0">
        <w:r>
          <w:rPr>
            <w:color w:val="0000ff"/>
            <w:sz w:val="24"/>
          </w:rPr>
          <w:t xml:space="preserve">подпункте 3.4.1</w:t>
        </w:r>
      </w:hyperlink>
      <w:r>
        <w:rPr>
          <w:sz w:val="24"/>
        </w:rPr>
        <w:t xml:space="preserve"> Порядка, в течение 10 дней со дня его уведомления о предоставлении путевки. В случае непредставления документов в указанный срок электронное заявление аннулируется.</w:t>
      </w:r>
    </w:p>
    <w:p>
      <w:pPr>
        <w:pStyle w:val="0"/>
        <w:jc w:val="both"/>
      </w:pPr>
      <w:r>
        <w:rPr>
          <w:sz w:val="24"/>
        </w:rPr>
        <w:t xml:space="preserve">(в ред. </w:t>
      </w:r>
      <w:hyperlink r:id="rId84" w:tooltip="Постановление мэрии города Новосибирска от 22.01.2019 N 185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22.01.2019 N 185)</w:t>
      </w:r>
    </w:p>
    <w:p>
      <w:pPr>
        <w:pStyle w:val="0"/>
        <w:spacing w:before="240"/>
        <w:ind w:firstLine="540"/>
        <w:jc w:val="both"/>
      </w:pPr>
      <w:r>
        <w:rPr>
          <w:sz w:val="24"/>
        </w:rPr>
        <w:t xml:space="preserve">Организация, муниципальное учреждение при подаче заявки в электронной форме в течение 10 дней со дня подачи представляют в Центр документы, указанные соответственно в </w:t>
      </w:r>
      <w:hyperlink w:tooltip="3.4.2. При обращении организации:" w:anchor="P101" w:history="0">
        <w:r>
          <w:rPr>
            <w:color w:val="0000ff"/>
            <w:sz w:val="24"/>
          </w:rPr>
          <w:t xml:space="preserve">подпунктах 3.4.2</w:t>
        </w:r>
      </w:hyperlink>
      <w:r>
        <w:rPr>
          <w:sz w:val="24"/>
        </w:rPr>
        <w:t xml:space="preserve">, </w:t>
      </w:r>
      <w:hyperlink w:tooltip="3.4.3. При обращении муниципального учреждения:" w:anchor="P110" w:history="0">
        <w:r>
          <w:rPr>
            <w:color w:val="0000ff"/>
            <w:sz w:val="24"/>
          </w:rPr>
          <w:t xml:space="preserve">3.4.3</w:t>
        </w:r>
      </w:hyperlink>
      <w:r>
        <w:rPr>
          <w:sz w:val="24"/>
        </w:rPr>
        <w:t xml:space="preserve"> Порядка. В случае непредставления документов в указанный срок электронная заявка аннулируется.</w:t>
      </w:r>
    </w:p>
    <w:p>
      <w:pPr>
        <w:pStyle w:val="0"/>
        <w:jc w:val="both"/>
      </w:pPr>
      <w:r>
        <w:rPr>
          <w:sz w:val="24"/>
        </w:rPr>
        <w:t xml:space="preserve">(в ред. </w:t>
      </w:r>
      <w:hyperlink r:id="rId85" w:tooltip="Постановление мэрии города Новосибирска от 22.01.2019 N 185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22.01.2019 N 185)</w:t>
      </w:r>
    </w:p>
    <w:bookmarkStart w:id="168" w:name="P168"/>
    <w:bookmarkEnd w:id="168"/>
    <w:p>
      <w:pPr>
        <w:pStyle w:val="0"/>
        <w:spacing w:before="240"/>
        <w:ind w:firstLine="540"/>
        <w:jc w:val="both"/>
      </w:pPr>
      <w:r>
        <w:rPr>
          <w:sz w:val="24"/>
        </w:rPr>
        <w:t xml:space="preserve">3.9. Основаниями для отказа в предоставлении путевки являются:</w:t>
      </w:r>
    </w:p>
    <w:p>
      <w:pPr>
        <w:pStyle w:val="0"/>
        <w:spacing w:before="240"/>
        <w:ind w:firstLine="540"/>
        <w:jc w:val="both"/>
      </w:pPr>
      <w:r>
        <w:rPr>
          <w:sz w:val="24"/>
        </w:rPr>
        <w:t xml:space="preserve">непредставление или несвоевременное представление документов, указанных в </w:t>
      </w:r>
      <w:hyperlink w:tooltip="3.4. С заявлением (заявкой) представляются следующие документы:" w:anchor="P88" w:history="0">
        <w:r>
          <w:rPr>
            <w:color w:val="0000ff"/>
            <w:sz w:val="24"/>
          </w:rPr>
          <w:t xml:space="preserve">пункте 3.4</w:t>
        </w:r>
      </w:hyperlink>
      <w:r>
        <w:rPr>
          <w:sz w:val="24"/>
        </w:rPr>
        <w:t xml:space="preserve"> Порядка;</w:t>
      </w:r>
    </w:p>
    <w:p>
      <w:pPr>
        <w:pStyle w:val="0"/>
        <w:spacing w:before="240"/>
        <w:ind w:firstLine="540"/>
        <w:jc w:val="both"/>
      </w:pPr>
      <w:r>
        <w:rPr>
          <w:sz w:val="24"/>
        </w:rPr>
        <w:t xml:space="preserve">недостоверность сведений, содержащихся в документах, указанных в </w:t>
      </w:r>
      <w:hyperlink w:tooltip="3.4. С заявлением (заявкой) представляются следующие документы:" w:anchor="P88" w:history="0">
        <w:r>
          <w:rPr>
            <w:color w:val="0000ff"/>
            <w:sz w:val="24"/>
          </w:rPr>
          <w:t xml:space="preserve">пункте 3.4</w:t>
        </w:r>
      </w:hyperlink>
      <w:r>
        <w:rPr>
          <w:sz w:val="24"/>
        </w:rPr>
        <w:t xml:space="preserve"> Порядка, либо несоответствие документов требованиям, указанным в </w:t>
      </w:r>
      <w:hyperlink w:tooltip="3.5. Копии документов принимаются при условии их заверения в соответствии с законодательством либо, при отсутствии такого заверения, - с предъявлением подлинников документов." w:anchor="P119" w:history="0">
        <w:r>
          <w:rPr>
            <w:color w:val="0000ff"/>
            <w:sz w:val="24"/>
          </w:rPr>
          <w:t xml:space="preserve">пункте 3.5</w:t>
        </w:r>
      </w:hyperlink>
      <w:r>
        <w:rPr>
          <w:sz w:val="24"/>
        </w:rPr>
        <w:t xml:space="preserve"> Порядка;</w:t>
      </w:r>
    </w:p>
    <w:p>
      <w:pPr>
        <w:pStyle w:val="0"/>
        <w:spacing w:before="240"/>
        <w:ind w:firstLine="540"/>
        <w:jc w:val="both"/>
      </w:pPr>
      <w:r>
        <w:rPr>
          <w:sz w:val="24"/>
        </w:rPr>
        <w:t xml:space="preserve">несоблюдение условий предоставления путевок, указанных в </w:t>
      </w:r>
      <w:hyperlink w:tooltip="2.1. Путевки предоставляются детям в возрасте от 7 до 17 лет включительно, проживающим и (или) обучающимся на территории города Новосибирска." w:anchor="P53" w:history="0">
        <w:r>
          <w:rPr>
            <w:color w:val="0000ff"/>
            <w:sz w:val="24"/>
          </w:rPr>
          <w:t xml:space="preserve">пунктах 2.1</w:t>
        </w:r>
      </w:hyperlink>
      <w:r>
        <w:rPr>
          <w:sz w:val="24"/>
        </w:rPr>
        <w:t xml:space="preserve"> - </w:t>
      </w:r>
      <w:hyperlink w:tooltip="2.5. В целях предоставления путевок детям, находящимся в трудной жизненной ситуации, к такой категории детей относятся:" w:anchor="P60" w:history="0">
        <w:r>
          <w:rPr>
            <w:color w:val="0000ff"/>
            <w:sz w:val="24"/>
          </w:rPr>
          <w:t xml:space="preserve">2.5</w:t>
        </w:r>
      </w:hyperlink>
      <w:r>
        <w:rPr>
          <w:sz w:val="24"/>
        </w:rPr>
        <w:t xml:space="preserve"> Порядка.</w:t>
      </w:r>
    </w:p>
    <w:p>
      <w:pPr>
        <w:pStyle w:val="0"/>
        <w:jc w:val="both"/>
      </w:pPr>
      <w:r>
        <w:rPr>
          <w:sz w:val="24"/>
        </w:rPr>
        <w:t xml:space="preserve">(в ред. </w:t>
      </w:r>
      <w:hyperlink r:id="rId86" w:tooltip="Постановление мэрии города Новосибирска от 19.04.2021 N 1279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19.04.2021 N 1279)</w:t>
      </w:r>
    </w:p>
    <w:p>
      <w:pPr>
        <w:pStyle w:val="0"/>
        <w:spacing w:before="240"/>
        <w:ind w:firstLine="540"/>
        <w:jc w:val="both"/>
      </w:pPr>
      <w:r>
        <w:rPr>
          <w:sz w:val="24"/>
        </w:rPr>
        <w:t xml:space="preserve">3.10. При наличии оснований, предусмотренных </w:t>
      </w:r>
      <w:hyperlink w:tooltip="3.9. Основаниями для отказа в предоставлении путевки являются:" w:anchor="P168" w:history="0">
        <w:r>
          <w:rPr>
            <w:color w:val="0000ff"/>
            <w:sz w:val="24"/>
          </w:rPr>
          <w:t xml:space="preserve">пунктом 3.9</w:t>
        </w:r>
      </w:hyperlink>
      <w:r>
        <w:rPr>
          <w:sz w:val="24"/>
        </w:rPr>
        <w:t xml:space="preserve"> Порядка, Центр в течение 10 дней со дня представления документов, указанных в </w:t>
      </w:r>
      <w:hyperlink w:tooltip="3.4. С заявлением (заявкой) представляются следующие документы:" w:anchor="P88" w:history="0">
        <w:r>
          <w:rPr>
            <w:color w:val="0000ff"/>
            <w:sz w:val="24"/>
          </w:rPr>
          <w:t xml:space="preserve">пункте 3.4</w:t>
        </w:r>
      </w:hyperlink>
      <w:r>
        <w:rPr>
          <w:sz w:val="24"/>
        </w:rPr>
        <w:t xml:space="preserve"> Порядка, уведомляет заявителя, организацию, муниципальное учреждение об отказе в предоставлении путевки с указанием причины отказа по телефону, посредством sms-сообщений или по электронной почте, указанным в заявлениях (заявках).</w:t>
      </w:r>
    </w:p>
    <w:p>
      <w:pPr>
        <w:pStyle w:val="0"/>
        <w:jc w:val="both"/>
      </w:pPr>
      <w:r>
        <w:rPr>
          <w:sz w:val="24"/>
        </w:rPr>
        <w:t xml:space="preserve">(в ред. </w:t>
      </w:r>
      <w:hyperlink r:id="rId87"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23.06.2026 N 6017)</w:t>
      </w:r>
    </w:p>
    <w:bookmarkStart w:id="175" w:name="P175"/>
    <w:bookmarkEnd w:id="175"/>
    <w:p>
      <w:pPr>
        <w:pStyle w:val="0"/>
        <w:spacing w:before="240"/>
        <w:ind w:firstLine="540"/>
        <w:jc w:val="both"/>
      </w:pPr>
      <w:r>
        <w:rPr>
          <w:sz w:val="24"/>
        </w:rPr>
        <w:t xml:space="preserve">3.11. Предоставление путевок осуществляется после проведения последней процедуры закупки путевок согласно очередности поданных заявлений и заявок.</w:t>
      </w:r>
    </w:p>
    <w:p>
      <w:pPr>
        <w:pStyle w:val="0"/>
        <w:spacing w:before="240"/>
        <w:ind w:firstLine="540"/>
        <w:jc w:val="both"/>
      </w:pPr>
      <w:r>
        <w:rPr>
          <w:sz w:val="24"/>
        </w:rPr>
        <w:t xml:space="preserve">Заявления (заявки) распределяются в три очереди:</w:t>
      </w:r>
    </w:p>
    <w:p>
      <w:pPr>
        <w:pStyle w:val="0"/>
        <w:spacing w:before="240"/>
        <w:ind w:firstLine="540"/>
        <w:jc w:val="both"/>
      </w:pPr>
      <w:r>
        <w:rPr>
          <w:sz w:val="24"/>
        </w:rPr>
        <w:t xml:space="preserve">очередь, формирующуюся на основании заявлений от заявителей и заявок от организаций;</w:t>
      </w:r>
    </w:p>
    <w:p>
      <w:pPr>
        <w:pStyle w:val="0"/>
        <w:spacing w:before="240"/>
        <w:ind w:firstLine="540"/>
        <w:jc w:val="both"/>
      </w:pPr>
      <w:r>
        <w:rPr>
          <w:sz w:val="24"/>
        </w:rPr>
        <w:t xml:space="preserve">очередь, формирующуюся на основании заявок от муниципальных учреждений;</w:t>
      </w:r>
    </w:p>
    <w:p>
      <w:pPr>
        <w:pStyle w:val="0"/>
        <w:spacing w:before="240"/>
        <w:ind w:firstLine="540"/>
        <w:jc w:val="both"/>
      </w:pPr>
      <w:r>
        <w:rPr>
          <w:sz w:val="24"/>
        </w:rPr>
        <w:t xml:space="preserve">очередь, формирующуюся на основании заявлений от заявителей в отношении детей, находящихся в трудной жизненной ситуации.</w:t>
      </w:r>
    </w:p>
    <w:bookmarkStart w:id="180" w:name="P180"/>
    <w:bookmarkEnd w:id="180"/>
    <w:p>
      <w:pPr>
        <w:pStyle w:val="0"/>
        <w:spacing w:before="240"/>
        <w:ind w:firstLine="540"/>
        <w:jc w:val="both"/>
      </w:pPr>
      <w:r>
        <w:rPr>
          <w:sz w:val="24"/>
        </w:rPr>
        <w:t xml:space="preserve">В случае если число заявлений (заявок) превысило количество приобретенных путевок по результатам проведенных закупок, путевки распределяются между заявителями (в том числе подавшими заявления через организации) и муниципальными учреждениями пропорционально количеству детей, заявления (заявки) на которых были поданы в Центр.</w:t>
      </w:r>
    </w:p>
    <w:p>
      <w:pPr>
        <w:pStyle w:val="0"/>
        <w:spacing w:before="240"/>
        <w:ind w:firstLine="540"/>
        <w:jc w:val="both"/>
      </w:pPr>
      <w:r>
        <w:rPr>
          <w:sz w:val="24"/>
        </w:rPr>
        <w:t xml:space="preserve">Заявители (в том числе подавшие заявления через организации), не получившие путевки в летний оздоровительный период текущего года, учитываются при распределении путевок на следующий календарный год с сохранением порядка очередности исходя из даты подачи заявления (заявки), за исключением заявителей, в устной или письменной форме отказавшихся от предоставленной путевки без уважительной причины.</w:t>
      </w:r>
    </w:p>
    <w:p>
      <w:pPr>
        <w:pStyle w:val="0"/>
        <w:spacing w:before="240"/>
        <w:ind w:firstLine="540"/>
        <w:jc w:val="both"/>
      </w:pPr>
      <w:r>
        <w:rPr>
          <w:sz w:val="24"/>
        </w:rPr>
        <w:t xml:space="preserve">Заявки муниципальных учреждений, по которым не были распределены путевки в соответствии с </w:t>
      </w:r>
      <w:hyperlink w:tooltip="В случае если число заявлений (заявок) превысило количество приобретенных путевок по результатам проведенных закупок, путевки распределяются между заявителями (в том числе подавшими заявления через организации) и муниципальными учреждениями пропорционально количеству детей, заявления (заявки) на которых были поданы в Центр." w:anchor="P180" w:history="0">
        <w:r>
          <w:rPr>
            <w:color w:val="0000ff"/>
            <w:sz w:val="24"/>
          </w:rPr>
          <w:t xml:space="preserve">абзацем шестым</w:t>
        </w:r>
      </w:hyperlink>
      <w:r>
        <w:rPr>
          <w:sz w:val="24"/>
        </w:rPr>
        <w:t xml:space="preserve"> настоящего пункта, в следующем календарном году не учитываются.</w:t>
      </w:r>
    </w:p>
    <w:p>
      <w:pPr>
        <w:pStyle w:val="0"/>
        <w:jc w:val="both"/>
      </w:pPr>
      <w:r>
        <w:rPr>
          <w:sz w:val="24"/>
        </w:rPr>
        <w:t xml:space="preserve">(п. 3.11 в ред. </w:t>
      </w:r>
      <w:hyperlink r:id="rId88" w:tooltip="Постановление мэрии города Новосибирска от 22.04.2024 N 2810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22.04.2024 N 2810)</w:t>
      </w:r>
    </w:p>
    <w:p>
      <w:pPr>
        <w:pStyle w:val="0"/>
        <w:spacing w:before="240"/>
        <w:ind w:firstLine="540"/>
        <w:jc w:val="both"/>
      </w:pPr>
      <w:r>
        <w:rPr>
          <w:sz w:val="24"/>
        </w:rPr>
        <w:t xml:space="preserve">3.12. Центр в течение 40 дней со дня окончания процедуры последней закупки путевок распределяет путевки с учетом </w:t>
      </w:r>
      <w:hyperlink w:tooltip="3.9. Основаниями для отказа в предоставлении путевки являются:" w:anchor="P168" w:history="0">
        <w:r>
          <w:rPr>
            <w:color w:val="0000ff"/>
            <w:sz w:val="24"/>
          </w:rPr>
          <w:t xml:space="preserve">пунктов 3.9</w:t>
        </w:r>
      </w:hyperlink>
      <w:r>
        <w:rPr>
          <w:sz w:val="24"/>
        </w:rPr>
        <w:t xml:space="preserve">, </w:t>
      </w:r>
      <w:hyperlink w:tooltip="3.11. Предоставление путевок осуществляется после проведения последней процедуры закупки путевок согласно очередности поданных заявлений и заявок." w:anchor="P175" w:history="0">
        <w:r>
          <w:rPr>
            <w:color w:val="0000ff"/>
            <w:sz w:val="24"/>
          </w:rPr>
          <w:t xml:space="preserve">3.11</w:t>
        </w:r>
      </w:hyperlink>
      <w:r>
        <w:rPr>
          <w:sz w:val="24"/>
        </w:rPr>
        <w:t xml:space="preserve"> Порядка, обновляет документы, подтверждающие факт нахождения ребенка в трудной жизненной ситуации (в случае если со дня подачи документов, указанных в </w:t>
      </w:r>
      <w:hyperlink w:tooltip="3.4. С заявлением (заявкой) представляются следующие документы:" w:anchor="P88" w:history="0">
        <w:r>
          <w:rPr>
            <w:color w:val="0000ff"/>
            <w:sz w:val="24"/>
          </w:rPr>
          <w:t xml:space="preserve">пункте 3.4</w:t>
        </w:r>
      </w:hyperlink>
      <w:r>
        <w:rPr>
          <w:sz w:val="24"/>
        </w:rPr>
        <w:t xml:space="preserve"> Порядка, прошло более 90 дней), и уведомляет заявителей и организации о необходимости внесения доплаты и получения путевок (с указанием срока и порядка их получения) по телефону, посредством sms-сообщений или по электронной почте, указанным в заявлениях.</w:t>
      </w:r>
    </w:p>
    <w:p>
      <w:pPr>
        <w:pStyle w:val="0"/>
        <w:jc w:val="both"/>
      </w:pPr>
      <w:r>
        <w:rPr>
          <w:sz w:val="24"/>
        </w:rPr>
        <w:t xml:space="preserve">(в ред. </w:t>
      </w:r>
      <w:hyperlink r:id="rId89" w:tooltip="Постановление мэрии города Новосибирска от 23.06.2026 N 6017 &quot;О внесении изменений в Порядок предоставления путевок в организации отдыха детей и их оздоровления в каникулярное время, утвержденный постановлением мэрии города Новосибирска от 01.06.2016 N 2294&quot; {КонсультантПлюс}" w:history="0">
        <w:r>
          <w:rPr>
            <w:color w:val="0000ff"/>
            <w:sz w:val="24"/>
          </w:rPr>
          <w:t xml:space="preserve">постановления</w:t>
        </w:r>
      </w:hyperlink>
      <w:r>
        <w:rPr>
          <w:sz w:val="24"/>
        </w:rPr>
        <w:t xml:space="preserve"> мэрии г. Новосибирска от 23.06.2026 N 6017)</w:t>
      </w:r>
    </w:p>
    <w:p>
      <w:pPr>
        <w:pStyle w:val="0"/>
        <w:spacing w:before="240"/>
        <w:ind w:firstLine="540"/>
        <w:jc w:val="both"/>
      </w:pPr>
      <w:r>
        <w:rPr>
          <w:sz w:val="24"/>
        </w:rPr>
        <w:t xml:space="preserve">В случае отказа заявителей от получения путевок они перераспределяются в соответствии с установленной очередностью.</w:t>
      </w:r>
    </w:p>
    <w:p>
      <w:pPr>
        <w:pStyle w:val="0"/>
        <w:spacing w:before="240"/>
        <w:ind w:firstLine="540"/>
        <w:jc w:val="both"/>
      </w:pPr>
      <w:r>
        <w:rPr>
          <w:sz w:val="24"/>
        </w:rPr>
        <w:t xml:space="preserve">3.13. Муниципальным учреждениям путевки предоставляются на основании решения комиссии по распределению путевок в организации отдыха детей и их оздоровления (далее - комиссия), состав и положение о которой утверждаются приказом начальника департамента.</w:t>
      </w:r>
    </w:p>
    <w:p>
      <w:pPr>
        <w:pStyle w:val="0"/>
        <w:spacing w:before="240"/>
        <w:ind w:firstLine="540"/>
        <w:jc w:val="both"/>
      </w:pPr>
      <w:r>
        <w:rPr>
          <w:sz w:val="24"/>
        </w:rPr>
        <w:t xml:space="preserve">Комиссия в течение 15 дней со дня окончания срока приема заявок, указанного в </w:t>
      </w:r>
      <w:hyperlink w:tooltip="3.7. Прием заявок от муниципальных учреждений осуществляется ежегодно с 15 февраля по 31 марта." w:anchor="P160" w:history="0">
        <w:r>
          <w:rPr>
            <w:color w:val="0000ff"/>
            <w:sz w:val="24"/>
          </w:rPr>
          <w:t xml:space="preserve">пункте 3.7</w:t>
        </w:r>
      </w:hyperlink>
      <w:r>
        <w:rPr>
          <w:sz w:val="24"/>
        </w:rPr>
        <w:t xml:space="preserve"> Порядка, рассматривает заявки от муниципальных учреждений и документы, предусмотренные </w:t>
      </w:r>
      <w:hyperlink w:tooltip="3.4.3. При обращении муниципального учреждения:" w:anchor="P110" w:history="0">
        <w:r>
          <w:rPr>
            <w:color w:val="0000ff"/>
            <w:sz w:val="24"/>
          </w:rPr>
          <w:t xml:space="preserve">подпунктом 3.4.3</w:t>
        </w:r>
      </w:hyperlink>
      <w:r>
        <w:rPr>
          <w:sz w:val="24"/>
        </w:rPr>
        <w:t xml:space="preserve"> Порядка, и распределяет путевки в соответствии с поданными муниципальными учреждениями списками детей с учетом </w:t>
      </w:r>
      <w:hyperlink w:tooltip="3.9. Основаниями для отказа в предоставлении путевки являются:" w:anchor="P168" w:history="0">
        <w:r>
          <w:rPr>
            <w:color w:val="0000ff"/>
            <w:sz w:val="24"/>
          </w:rPr>
          <w:t xml:space="preserve">пунктов 3.9</w:t>
        </w:r>
      </w:hyperlink>
      <w:r>
        <w:rPr>
          <w:sz w:val="24"/>
        </w:rPr>
        <w:t xml:space="preserve">, </w:t>
      </w:r>
      <w:hyperlink w:tooltip="3.11. Предоставление путевок осуществляется после проведения последней процедуры закупки путевок согласно очередности поданных заявлений и заявок." w:anchor="P175" w:history="0">
        <w:r>
          <w:rPr>
            <w:color w:val="0000ff"/>
            <w:sz w:val="24"/>
          </w:rPr>
          <w:t xml:space="preserve">3.11</w:t>
        </w:r>
      </w:hyperlink>
      <w:r>
        <w:rPr>
          <w:sz w:val="24"/>
        </w:rPr>
        <w:t xml:space="preserve"> Порядка.</w:t>
      </w:r>
    </w:p>
    <w:p>
      <w:pPr>
        <w:pStyle w:val="0"/>
        <w:jc w:val="both"/>
      </w:pPr>
      <w:r>
        <w:rPr>
          <w:sz w:val="24"/>
        </w:rPr>
        <w:t xml:space="preserve">(в ред. </w:t>
      </w:r>
      <w:hyperlink r:id="rId90" w:tooltip="Постановление мэрии города Новосибирска от 18.04.2017 N 1728 &quot;О внесении изменений в постановление мэрии города Новосибирска от 01.06.2016 N 2294 &quot;О Порядке предоставления путевок в организации отдыха детей и их оздоровления в каникулярное время&quot; {КонсультантПлюс}" w:history="0">
        <w:r>
          <w:rPr>
            <w:color w:val="0000ff"/>
            <w:sz w:val="24"/>
          </w:rPr>
          <w:t xml:space="preserve">постановления</w:t>
        </w:r>
      </w:hyperlink>
      <w:r>
        <w:rPr>
          <w:sz w:val="24"/>
        </w:rPr>
        <w:t xml:space="preserve"> мэрии г. Новосибирска от 18.04.2017 N 1728)</w:t>
      </w:r>
    </w:p>
    <w:p>
      <w:pPr>
        <w:pStyle w:val="0"/>
        <w:spacing w:before="240"/>
        <w:ind w:firstLine="540"/>
        <w:jc w:val="both"/>
      </w:pPr>
      <w:r>
        <w:rPr>
          <w:sz w:val="24"/>
        </w:rPr>
        <w:t xml:space="preserve">Решение комиссии о распределении путевок направляется в Центр в течение пяти дней со дня его принятия. Центр в течение 10 дней со дня поступления решения комиссии информирует заявителей, подавших заявления через муниципальные учреждения, о предоставлении путевок, а также о сроках и порядке их получения либо об отказе в предоставлении путевки по телефону, посредством sms-сообщений или по электронной почте, указанным в заявлениях.</w:t>
      </w:r>
    </w:p>
    <w:p>
      <w:pPr>
        <w:pStyle w:val="0"/>
        <w:spacing w:before="240"/>
        <w:ind w:firstLine="540"/>
        <w:jc w:val="both"/>
      </w:pPr>
      <w:r>
        <w:rPr>
          <w:sz w:val="24"/>
        </w:rPr>
        <w:t xml:space="preserve">3.14. В случае отказа от выделенной путевки муниципальное учреждение в течение трех дней уведомляет об этом специалиста Центра по телефону и в течение пяти дней уведомляет в письменной форме начальника департамента об отказе от путевки и представляет в Центр новый список.</w:t>
      </w:r>
    </w:p>
    <w:p>
      <w:pPr>
        <w:pStyle w:val="0"/>
        <w:spacing w:before="240"/>
        <w:ind w:firstLine="540"/>
        <w:jc w:val="both"/>
      </w:pPr>
      <w:r>
        <w:rPr>
          <w:sz w:val="24"/>
        </w:rPr>
        <w:t xml:space="preserve">3.15. Путевки выдаются заявителям (в том числе представившим заявления через организации или муниципальные учреждения), представителям организаций в офисах организаций отдыха детей и их оздоровления в день внесения доплаты за путевки.</w:t>
      </w:r>
    </w:p>
    <w:p>
      <w:pPr>
        <w:pStyle w:val="0"/>
        <w:spacing w:before="240"/>
        <w:ind w:firstLine="540"/>
        <w:jc w:val="both"/>
      </w:pPr>
      <w:r>
        <w:rPr>
          <w:sz w:val="24"/>
        </w:rPr>
        <w:t xml:space="preserve">Доплата производится путем внесения заявителями, иными физическими лицами, организациями денежных средств на расчетный счет или в кассу организации отдыха детей и их оздоровления в течение десяти дней со дня уведомления о предоставлении путевок.</w:t>
      </w:r>
    </w:p>
    <w:p>
      <w:pPr>
        <w:pStyle w:val="0"/>
        <w:spacing w:before="240"/>
        <w:ind w:firstLine="540"/>
        <w:jc w:val="both"/>
      </w:pPr>
      <w:r>
        <w:rPr>
          <w:sz w:val="24"/>
        </w:rPr>
        <w:t xml:space="preserve">В случае если после уведомления срок до начала заезда составляет менее десяти дней, выкуп путевки осуществляется не позднее чем за пять дней до начала заезда.</w:t>
      </w:r>
    </w:p>
    <w:p>
      <w:pPr>
        <w:pStyle w:val="0"/>
        <w:spacing w:before="240"/>
        <w:ind w:firstLine="540"/>
        <w:jc w:val="both"/>
      </w:pPr>
      <w:r>
        <w:rPr>
          <w:sz w:val="24"/>
        </w:rPr>
        <w:t xml:space="preserve">3.16. В случае отказа от путевки, доплата за которую произведена в офисе организации отдыха детей и их оздоровления, заявитель или иное физическое лицо, организация, внесшие доплату, в течение трех дней в письменной форме сообщают об отказе от путевки специалисту Центра. Возврат денежных средств, внесенных заявителями, иными физическими лицами или организациями на расчетный счет или в кассу организации отдыха детей и их оздоровления, производится на основании заявления на имя руководителя организации отдыха детей и их оздоровления в течение 30 дней со дня поступления заявления в организацию отдыха детей и их оздоровления.</w:t>
      </w:r>
    </w:p>
    <w:p>
      <w:pPr>
        <w:pStyle w:val="0"/>
        <w:spacing w:before="240"/>
        <w:ind w:firstLine="540"/>
        <w:jc w:val="both"/>
      </w:pPr>
      <w:r>
        <w:rPr>
          <w:sz w:val="24"/>
        </w:rPr>
        <w:t xml:space="preserve">3.17. При отказе от путевки, доплата за которую не производилась, заявитель или организация в течение трех дней сообщают об этом специалисту Центра в письменной форме или по телефону.</w:t>
      </w:r>
    </w:p>
    <w:p>
      <w:pPr>
        <w:pStyle w:val="0"/>
        <w:spacing w:before="240"/>
        <w:ind w:firstLine="540"/>
        <w:jc w:val="both"/>
      </w:pPr>
      <w:r>
        <w:rPr>
          <w:sz w:val="24"/>
        </w:rPr>
        <w:t xml:space="preserve">3.18. В случае, когда ребенок не может прибыть по уважительной причине (болезнь ребенка, смерть близкого родственника) при наличии выданной путевки в организацию отдыха детей и их оздоровления, заявитель в течение двух дней со дня, когда стало известно о невозможности заезда ребенка, должен вернуть путевку по месту ее выдачи с приложением документов, подтверждающих наличие уважительной причины.</w:t>
      </w:r>
    </w:p>
    <w:p>
      <w:pPr>
        <w:pStyle w:val="0"/>
        <w:spacing w:before="240"/>
        <w:ind w:firstLine="540"/>
        <w:jc w:val="both"/>
      </w:pPr>
      <w:r>
        <w:rPr>
          <w:sz w:val="24"/>
        </w:rPr>
        <w:t xml:space="preserve">3.19. Если ребенок не прибыл в организацию отдыха детей и их оздоровления без уважительной причины и путевка не была возвращена заявителем в организацию отдыха детей и их оздоровления, возврат денежных средств производится на основании условий договора, заключенного между заявителем, иным физическим лицом или организацией, внесшей доплату, и организацией отдыха детей и их оздоровления. Право на получение путевки за счет средств бюджета города Новосибирска считается удовлетворенным и повторная выдача путевки ребенку, не прибывшему в организацию отдыха детей и их оздоровления без уважительной причины, в текущем году не допускается.</w:t>
      </w:r>
    </w:p>
    <w:p>
      <w:pPr>
        <w:pStyle w:val="0"/>
        <w:ind w:firstLine="540"/>
        <w:jc w:val="both"/>
      </w:pPr>
      <w:r>
        <w:rPr>
          <w:sz w:val="24"/>
        </w:rPr>
      </w:r>
    </w:p>
    <w:p>
      <w:pPr>
        <w:pStyle w:val="2"/>
        <w:jc w:val="center"/>
        <w:outlineLvl w:val="1"/>
      </w:pPr>
      <w:r>
        <w:rPr>
          <w:sz w:val="24"/>
        </w:rPr>
        <w:t xml:space="preserve">4. Финансовое обеспечение предоставления путевок</w:t>
      </w:r>
    </w:p>
    <w:p>
      <w:pPr>
        <w:pStyle w:val="0"/>
        <w:ind w:firstLine="540"/>
        <w:jc w:val="both"/>
      </w:pPr>
      <w:r>
        <w:rPr>
          <w:sz w:val="24"/>
        </w:rPr>
      </w:r>
    </w:p>
    <w:p>
      <w:pPr>
        <w:pStyle w:val="0"/>
        <w:ind w:firstLine="540"/>
        <w:jc w:val="both"/>
      </w:pPr>
      <w:r>
        <w:rPr>
          <w:sz w:val="24"/>
        </w:rPr>
        <w:t xml:space="preserve">Приобретение путевок осуществляется за счет средств бюджета города Новосибирска (включая средства областного бюджета Новосибирской области, предоставляемые городу Новосибирску в форме субсидий на обеспечение мероприятий по организации и обеспечению отдыха и оздоровления детей в каникулярное время) и доплаты за путевку, производимой родителями (законными представителями) детей, иными физическими лицами, организациями независимо от формы собственности, в размере, определяемом отдельным постановлением мэрии города Новосибирска.</w:t>
      </w:r>
    </w:p>
    <w:p>
      <w:pPr>
        <w:pStyle w:val="0"/>
        <w:ind w:firstLine="540"/>
        <w:jc w:val="both"/>
      </w:pPr>
      <w:r>
        <w:rPr>
          <w:sz w:val="24"/>
        </w:rPr>
      </w:r>
    </w:p>
    <w:p>
      <w:pPr>
        <w:pStyle w:val="0"/>
        <w:ind w:firstLine="540"/>
        <w:jc w:val="both"/>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мэрии города Новосибирска от 01.06.2016 N 2294</w:t>
            <w:br/>
            <w:t xml:space="preserve">(ред. от 23.06.2026)</w:t>
            <w:br/>
            <w:t xml:space="preserve">"О Порядке предоставления путевок в ор...</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15.07.2026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мэрии города Новосибирска от 01.06.2016 N 2294</w:t>
            <w:br/>
            <w:t xml:space="preserve">(ред. от 23.06.2026)</w:t>
            <w:br/>
            <w:t xml:space="preserve">"О Порядке предоставления путевок в ор...</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15.07.2026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JurTerm"/>
    <w:pPr>
      <w:widowControl w:val="off"/>
    </w:pPr>
    <w:rPr>
      <w:rFonts w:ascii="Tahoma" w:hAnsi="Tahoma" w:cs="Tahoma"/>
      <w:sz w:val="26"/>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9"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JurTerm"/>
    <w:pPr>
      <w:widowControl w:val="off"/>
    </w:pPr>
    <w:rPr>
      <w:rFonts w:ascii="Tahoma" w:hAnsi="Tahoma" w:cs="Tahoma"/>
      <w:sz w:val="26"/>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9"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 Id="rId13" Type="http://schemas.openxmlformats.org/officeDocument/2006/relationships/hyperlink" Target="https://login.consultant.ru/link/?req=doc&amp;base=RLAW049&amp;n=98586&amp;date=15.07.2026&amp;dst=100005&amp;field=134" TargetMode="External"/><Relationship Id="rId14" Type="http://schemas.openxmlformats.org/officeDocument/2006/relationships/hyperlink" Target="https://login.consultant.ru/link/?req=doc&amp;base=RLAW049&amp;n=109211&amp;date=15.07.2026&amp;dst=100005&amp;field=134" TargetMode="External"/><Relationship Id="rId15" Type="http://schemas.openxmlformats.org/officeDocument/2006/relationships/hyperlink" Target="https://login.consultant.ru/link/?req=doc&amp;base=RLAW049&amp;n=115932&amp;date=15.07.2026&amp;dst=100005&amp;field=134" TargetMode="External"/><Relationship Id="rId16" Type="http://schemas.openxmlformats.org/officeDocument/2006/relationships/hyperlink" Target="https://login.consultant.ru/link/?req=doc&amp;base=RLAW049&amp;n=138902&amp;date=15.07.2026&amp;dst=100005&amp;field=134" TargetMode="External"/><Relationship Id="rId17" Type="http://schemas.openxmlformats.org/officeDocument/2006/relationships/hyperlink" Target="https://login.consultant.ru/link/?req=doc&amp;base=RLAW049&amp;n=172149&amp;date=15.07.2026&amp;dst=100005&amp;field=134" TargetMode="External"/><Relationship Id="rId18" Type="http://schemas.openxmlformats.org/officeDocument/2006/relationships/hyperlink" Target="https://login.consultant.ru/link/?req=doc&amp;base=RLAW049&amp;n=175573&amp;date=15.07.2026&amp;dst=100005&amp;field=134" TargetMode="External"/><Relationship Id="rId19" Type="http://schemas.openxmlformats.org/officeDocument/2006/relationships/hyperlink" Target="https://login.consultant.ru/link/?req=doc&amp;base=RLAW049&amp;n=195727&amp;date=15.07.2026&amp;dst=100005&amp;field=134" TargetMode="External"/><Relationship Id="rId20" Type="http://schemas.openxmlformats.org/officeDocument/2006/relationships/hyperlink" Target="https://login.consultant.ru/link/?req=doc&amp;base=LAW&amp;n=527091&amp;date=15.07.2026&amp;dst=100202&amp;field=134" TargetMode="External"/><Relationship Id="rId21" Type="http://schemas.openxmlformats.org/officeDocument/2006/relationships/hyperlink" Target="https://login.consultant.ru/link/?req=doc&amp;base=LAW&amp;n=501480&amp;date=15.07.2026&amp;dst=385&amp;field=134" TargetMode="External"/><Relationship Id="rId22" Type="http://schemas.openxmlformats.org/officeDocument/2006/relationships/hyperlink" Target="https://login.consultant.ru/link/?req=doc&amp;base=RLAW049&amp;n=196028&amp;date=15.07.2026&amp;dst=100063&amp;field=134" TargetMode="External"/><Relationship Id="rId23" Type="http://schemas.openxmlformats.org/officeDocument/2006/relationships/hyperlink" Target="https://login.consultant.ru/link/?req=doc&amp;base=RLAW049&amp;n=185220&amp;date=15.07.2026&amp;dst=13&amp;field=134" TargetMode="External"/><Relationship Id="rId24" Type="http://schemas.openxmlformats.org/officeDocument/2006/relationships/hyperlink" Target="https://login.consultant.ru/link/?req=doc&amp;base=RLAW049&amp;n=98586&amp;date=15.07.2026&amp;dst=100006&amp;field=134" TargetMode="External"/><Relationship Id="rId25" Type="http://schemas.openxmlformats.org/officeDocument/2006/relationships/hyperlink" Target="https://login.consultant.ru/link/?req=doc&amp;base=RLAW049&amp;n=71053&amp;date=15.07.2026" TargetMode="External"/><Relationship Id="rId26" Type="http://schemas.openxmlformats.org/officeDocument/2006/relationships/hyperlink" Target="https://login.consultant.ru/link/?req=doc&amp;base=RLAW049&amp;n=98586&amp;date=15.07.2026&amp;dst=100007&amp;field=134" TargetMode="External"/><Relationship Id="rId27" Type="http://schemas.openxmlformats.org/officeDocument/2006/relationships/hyperlink" Target="https://login.consultant.ru/link/?req=doc&amp;base=RLAW049&amp;n=98586&amp;date=15.07.2026&amp;dst=100008&amp;field=134" TargetMode="External"/><Relationship Id="rId28" Type="http://schemas.openxmlformats.org/officeDocument/2006/relationships/hyperlink" Target="https://login.consultant.ru/link/?req=doc&amp;base=RLAW049&amp;n=109211&amp;date=15.07.2026&amp;dst=100005&amp;field=134" TargetMode="External"/><Relationship Id="rId29" Type="http://schemas.openxmlformats.org/officeDocument/2006/relationships/hyperlink" Target="https://login.consultant.ru/link/?req=doc&amp;base=RLAW049&amp;n=115932&amp;date=15.07.2026&amp;dst=100005&amp;field=134" TargetMode="External"/><Relationship Id="rId30" Type="http://schemas.openxmlformats.org/officeDocument/2006/relationships/hyperlink" Target="https://login.consultant.ru/link/?req=doc&amp;base=RLAW049&amp;n=138902&amp;date=15.07.2026&amp;dst=100005&amp;field=134" TargetMode="External"/><Relationship Id="rId31" Type="http://schemas.openxmlformats.org/officeDocument/2006/relationships/hyperlink" Target="https://login.consultant.ru/link/?req=doc&amp;base=RLAW049&amp;n=172149&amp;date=15.07.2026&amp;dst=100005&amp;field=134" TargetMode="External"/><Relationship Id="rId32" Type="http://schemas.openxmlformats.org/officeDocument/2006/relationships/hyperlink" Target="https://login.consultant.ru/link/?req=doc&amp;base=RLAW049&amp;n=175573&amp;date=15.07.2026&amp;dst=100005&amp;field=134" TargetMode="External"/><Relationship Id="rId33" Type="http://schemas.openxmlformats.org/officeDocument/2006/relationships/hyperlink" Target="https://login.consultant.ru/link/?req=doc&amp;base=RLAW049&amp;n=195727&amp;date=15.07.2026&amp;dst=100005&amp;field=134" TargetMode="External"/><Relationship Id="rId34" Type="http://schemas.openxmlformats.org/officeDocument/2006/relationships/hyperlink" Target="https://login.consultant.ru/link/?req=doc&amp;base=LAW&amp;n=527091&amp;date=15.07.2026&amp;dst=100202&amp;field=134" TargetMode="External"/><Relationship Id="rId35" Type="http://schemas.openxmlformats.org/officeDocument/2006/relationships/hyperlink" Target="https://login.consultant.ru/link/?req=doc&amp;base=LAW&amp;n=501480&amp;date=15.07.2026&amp;dst=385&amp;field=134" TargetMode="External"/><Relationship Id="rId36" Type="http://schemas.openxmlformats.org/officeDocument/2006/relationships/hyperlink" Target="https://login.consultant.ru/link/?req=doc&amp;base=RLAW049&amp;n=196028&amp;date=15.07.2026&amp;dst=100063&amp;field=134" TargetMode="External"/><Relationship Id="rId37" Type="http://schemas.openxmlformats.org/officeDocument/2006/relationships/hyperlink" Target="https://login.consultant.ru/link/?req=doc&amp;base=RLAW049&amp;n=185220&amp;date=15.07.2026&amp;dst=13&amp;field=134" TargetMode="External"/><Relationship Id="rId38" Type="http://schemas.openxmlformats.org/officeDocument/2006/relationships/hyperlink" Target="https://login.consultant.ru/link/?req=doc&amp;base=RLAW049&amp;n=98586&amp;date=15.07.2026&amp;dst=100009&amp;field=134" TargetMode="External"/><Relationship Id="rId39" Type="http://schemas.openxmlformats.org/officeDocument/2006/relationships/hyperlink" Target="https://login.consultant.ru/link/?req=doc&amp;base=LAW&amp;n=508668&amp;date=15.07.2026" TargetMode="External"/><Relationship Id="rId40" Type="http://schemas.openxmlformats.org/officeDocument/2006/relationships/hyperlink" Target="https://login.consultant.ru/link/?req=doc&amp;base=LAW&amp;n=489639&amp;date=15.07.2026" TargetMode="External"/><Relationship Id="rId41" Type="http://schemas.openxmlformats.org/officeDocument/2006/relationships/hyperlink" Target="https://login.consultant.ru/link/?req=doc&amp;base=RLAW049&amp;n=172149&amp;date=15.07.2026&amp;dst=100006&amp;field=134" TargetMode="External"/><Relationship Id="rId42" Type="http://schemas.openxmlformats.org/officeDocument/2006/relationships/hyperlink" Target="https://login.consultant.ru/link/?req=doc&amp;base=RLAW049&amp;n=175573&amp;date=15.07.2026&amp;dst=100005&amp;field=134" TargetMode="External"/><Relationship Id="rId43" Type="http://schemas.openxmlformats.org/officeDocument/2006/relationships/hyperlink" Target="https://login.consultant.ru/link/?req=doc&amp;base=RLAW049&amp;n=138902&amp;date=15.07.2026&amp;dst=100008&amp;field=134" TargetMode="External"/><Relationship Id="rId44" Type="http://schemas.openxmlformats.org/officeDocument/2006/relationships/hyperlink" Target="https://login.consultant.ru/link/?req=doc&amp;base=RLAW049&amp;n=138902&amp;date=15.07.2026&amp;dst=100009&amp;field=134" TargetMode="External"/><Relationship Id="rId45" Type="http://schemas.openxmlformats.org/officeDocument/2006/relationships/hyperlink" Target="https://login.consultant.ru/link/?req=doc&amp;base=RLAW049&amp;n=172149&amp;date=15.07.2026&amp;dst=100008&amp;field=134" TargetMode="External"/><Relationship Id="rId46" Type="http://schemas.openxmlformats.org/officeDocument/2006/relationships/hyperlink" Target="https://login.consultant.ru/link/?req=doc&amp;base=RLAW049&amp;n=195727&amp;date=15.07.2026&amp;dst=100006&amp;field=134" TargetMode="External"/><Relationship Id="rId47" Type="http://schemas.openxmlformats.org/officeDocument/2006/relationships/hyperlink" Target="https://login.consultant.ru/link/?req=doc&amp;base=RLAW049&amp;n=172149&amp;date=15.07.2026&amp;dst=100009&amp;field=134" TargetMode="External"/><Relationship Id="rId48" Type="http://schemas.openxmlformats.org/officeDocument/2006/relationships/hyperlink" Target="https://login.consultant.ru/link/?req=doc&amp;base=RLAW049&amp;n=98586&amp;date=15.07.2026&amp;dst=100010&amp;field=134" TargetMode="External"/><Relationship Id="rId49" Type="http://schemas.openxmlformats.org/officeDocument/2006/relationships/hyperlink" Target="https://login.consultant.ru/link/?req=doc&amp;base=RLAW049&amp;n=138902&amp;date=15.07.2026&amp;dst=100011&amp;field=134" TargetMode="External"/><Relationship Id="rId50" Type="http://schemas.openxmlformats.org/officeDocument/2006/relationships/hyperlink" Target="https://login.consultant.ru/link/?req=doc&amp;base=RLAW049&amp;n=98586&amp;date=15.07.2026&amp;dst=100011&amp;field=134" TargetMode="External"/><Relationship Id="rId51" Type="http://schemas.openxmlformats.org/officeDocument/2006/relationships/hyperlink" Target="https://login.consultant.ru/link/?req=doc&amp;base=RLAW049&amp;n=109211&amp;date=15.07.2026&amp;dst=100005&amp;field=134" TargetMode="External"/><Relationship Id="rId52" Type="http://schemas.openxmlformats.org/officeDocument/2006/relationships/hyperlink" Target="https://login.consultant.ru/link/?req=doc&amp;base=RLAW049&amp;n=138902&amp;date=15.07.2026&amp;dst=100013&amp;field=134" TargetMode="External"/><Relationship Id="rId53" Type="http://schemas.openxmlformats.org/officeDocument/2006/relationships/hyperlink" Target="https://login.consultant.ru/link/?req=doc&amp;base=RLAW049&amp;n=195727&amp;date=15.07.2026&amp;dst=100007&amp;field=134" TargetMode="External"/><Relationship Id="rId54" Type="http://schemas.openxmlformats.org/officeDocument/2006/relationships/hyperlink" Target="https://login.consultant.ru/link/?req=doc&amp;base=RLAW049&amp;n=172149&amp;date=15.07.2026&amp;dst=100022&amp;field=134" TargetMode="External"/><Relationship Id="rId55" Type="http://schemas.openxmlformats.org/officeDocument/2006/relationships/hyperlink" Target="https://login.consultant.ru/link/?req=doc&amp;base=RLAW049&amp;n=98586&amp;date=15.07.2026&amp;dst=100017&amp;field=134" TargetMode="External"/><Relationship Id="rId56" Type="http://schemas.openxmlformats.org/officeDocument/2006/relationships/hyperlink" Target="https://login.consultant.ru/link/?req=doc&amp;base=RLAW049&amp;n=195727&amp;date=15.07.2026&amp;dst=100009&amp;field=134" TargetMode="External"/><Relationship Id="rId57" Type="http://schemas.openxmlformats.org/officeDocument/2006/relationships/hyperlink" Target="https://login.consultant.ru/link/?req=doc&amp;base=RLAW049&amp;n=195727&amp;date=15.07.2026&amp;dst=100011&amp;field=134" TargetMode="External"/><Relationship Id="rId58" Type="http://schemas.openxmlformats.org/officeDocument/2006/relationships/hyperlink" Target="https://login.consultant.ru/link/?req=doc&amp;base=RLAW049&amp;n=138902&amp;date=15.07.2026&amp;dst=100014&amp;field=134" TargetMode="External"/><Relationship Id="rId59" Type="http://schemas.openxmlformats.org/officeDocument/2006/relationships/hyperlink" Target="https://login.consultant.ru/link/?req=doc&amp;base=RLAW049&amp;n=138902&amp;date=15.07.2026&amp;dst=100021&amp;field=134" TargetMode="External"/><Relationship Id="rId60" Type="http://schemas.openxmlformats.org/officeDocument/2006/relationships/hyperlink" Target="https://login.consultant.ru/link/?req=doc&amp;base=RLAW049&amp;n=138902&amp;date=15.07.2026&amp;dst=100029&amp;field=134" TargetMode="External"/><Relationship Id="rId61" Type="http://schemas.openxmlformats.org/officeDocument/2006/relationships/hyperlink" Target="https://login.consultant.ru/link/?req=doc&amp;base=RLAW049&amp;n=138902&amp;date=15.07.2026&amp;dst=100037&amp;field=134" TargetMode="External"/><Relationship Id="rId62" Type="http://schemas.openxmlformats.org/officeDocument/2006/relationships/hyperlink" Target="https://login.consultant.ru/link/?req=doc&amp;base=LAW&amp;n=506684&amp;date=15.07.2026&amp;dst=100440&amp;field=134" TargetMode="External"/><Relationship Id="rId63" Type="http://schemas.openxmlformats.org/officeDocument/2006/relationships/hyperlink" Target="https://login.consultant.ru/link/?req=doc&amp;base=RLAW049&amp;n=195727&amp;date=15.07.2026&amp;dst=100014&amp;field=134" TargetMode="External"/><Relationship Id="rId64" Type="http://schemas.openxmlformats.org/officeDocument/2006/relationships/hyperlink" Target="https://login.consultant.ru/link/?req=doc&amp;base=RLAW049&amp;n=195727&amp;date=15.07.2026&amp;dst=100016&amp;field=134" TargetMode="External"/><Relationship Id="rId65" Type="http://schemas.openxmlformats.org/officeDocument/2006/relationships/hyperlink" Target="https://login.consultant.ru/link/?req=doc&amp;base=LAW&amp;n=454890&amp;date=15.07.2026&amp;dst=100026&amp;field=134" TargetMode="External"/><Relationship Id="rId66" Type="http://schemas.openxmlformats.org/officeDocument/2006/relationships/hyperlink" Target="https://login.consultant.ru/link/?req=doc&amp;base=RLAW049&amp;n=195727&amp;date=15.07.2026&amp;dst=100018&amp;field=134" TargetMode="External"/><Relationship Id="rId67" Type="http://schemas.openxmlformats.org/officeDocument/2006/relationships/hyperlink" Target="https://login.consultant.ru/link/?req=doc&amp;base=RLAW049&amp;n=195727&amp;date=15.07.2026&amp;dst=100019&amp;field=134" TargetMode="External"/><Relationship Id="rId68" Type="http://schemas.openxmlformats.org/officeDocument/2006/relationships/hyperlink" Target="https://login.consultant.ru/link/?req=doc&amp;base=RLAW049&amp;n=195727&amp;date=15.07.2026&amp;dst=100020&amp;field=134" TargetMode="External"/><Relationship Id="rId69" Type="http://schemas.openxmlformats.org/officeDocument/2006/relationships/hyperlink" Target="https://login.consultant.ru/link/?req=doc&amp;base=RLAW049&amp;n=195727&amp;date=15.07.2026&amp;dst=100021&amp;field=134" TargetMode="External"/><Relationship Id="rId70" Type="http://schemas.openxmlformats.org/officeDocument/2006/relationships/hyperlink" Target="https://login.consultant.ru/link/?req=doc&amp;base=RLAW049&amp;n=195727&amp;date=15.07.2026&amp;dst=100022&amp;field=134" TargetMode="External"/><Relationship Id="rId71" Type="http://schemas.openxmlformats.org/officeDocument/2006/relationships/hyperlink" Target="https://login.consultant.ru/link/?req=doc&amp;base=RLAW049&amp;n=195727&amp;date=15.07.2026&amp;dst=100023&amp;field=134" TargetMode="External"/><Relationship Id="rId72" Type="http://schemas.openxmlformats.org/officeDocument/2006/relationships/hyperlink" Target="https://login.consultant.ru/link/?req=doc&amp;base=RLAW049&amp;n=195727&amp;date=15.07.2026&amp;dst=100024&amp;field=134" TargetMode="External"/><Relationship Id="rId73" Type="http://schemas.openxmlformats.org/officeDocument/2006/relationships/hyperlink" Target="https://login.consultant.ru/link/?req=doc&amp;base=RLAW049&amp;n=195727&amp;date=15.07.2026&amp;dst=100025&amp;field=134" TargetMode="External"/><Relationship Id="rId74" Type="http://schemas.openxmlformats.org/officeDocument/2006/relationships/hyperlink" Target="https://login.consultant.ru/link/?req=doc&amp;base=RLAW049&amp;n=195727&amp;date=15.07.2026&amp;dst=100026&amp;field=134" TargetMode="External"/><Relationship Id="rId75" Type="http://schemas.openxmlformats.org/officeDocument/2006/relationships/hyperlink" Target="https://login.consultant.ru/link/?req=doc&amp;base=RLAW049&amp;n=195727&amp;date=15.07.2026&amp;dst=100027&amp;field=134" TargetMode="External"/><Relationship Id="rId76" Type="http://schemas.openxmlformats.org/officeDocument/2006/relationships/hyperlink" Target="https://login.consultant.ru/link/?req=doc&amp;base=RLAW049&amp;n=138902&amp;date=15.07.2026&amp;dst=100039&amp;field=134" TargetMode="External"/><Relationship Id="rId77" Type="http://schemas.openxmlformats.org/officeDocument/2006/relationships/hyperlink" Target="https://login.consultant.ru/link/?req=doc&amp;base=LAW&amp;n=494999&amp;date=15.07.2026" TargetMode="External"/><Relationship Id="rId78" Type="http://schemas.openxmlformats.org/officeDocument/2006/relationships/hyperlink" Target="https://login.consultant.ru/link/?req=doc&amp;base=RLAW049&amp;n=172149&amp;date=15.07.2026&amp;dst=100026&amp;field=134" TargetMode="External"/><Relationship Id="rId79" Type="http://schemas.openxmlformats.org/officeDocument/2006/relationships/hyperlink" Target="https://login.consultant.ru/link/?req=doc&amp;base=RLAW049&amp;n=98586&amp;date=15.07.2026&amp;dst=100021&amp;field=134" TargetMode="External"/><Relationship Id="rId80" Type="http://schemas.openxmlformats.org/officeDocument/2006/relationships/hyperlink" Target="https://login.consultant.ru/link/?req=doc&amp;base=RLAW049&amp;n=98586&amp;date=15.07.2026&amp;dst=100023&amp;field=134" TargetMode="External"/><Relationship Id="rId81" Type="http://schemas.openxmlformats.org/officeDocument/2006/relationships/hyperlink" Target="https://login.consultant.ru/link/?req=doc&amp;base=RLAW049&amp;n=138902&amp;date=15.07.2026&amp;dst=100048&amp;field=134" TargetMode="External"/><Relationship Id="rId82" Type="http://schemas.openxmlformats.org/officeDocument/2006/relationships/hyperlink" Target="https://login.consultant.ru/link/?req=doc&amp;base=RLAW049&amp;n=115932&amp;date=15.07.2026&amp;dst=100013&amp;field=134" TargetMode="External"/><Relationship Id="rId83" Type="http://schemas.openxmlformats.org/officeDocument/2006/relationships/hyperlink" Target="https://login.consultant.ru/link/?req=doc&amp;base=RLAW049&amp;n=172149&amp;date=15.07.2026&amp;dst=100028&amp;field=134" TargetMode="External"/><Relationship Id="rId84" Type="http://schemas.openxmlformats.org/officeDocument/2006/relationships/hyperlink" Target="https://login.consultant.ru/link/?req=doc&amp;base=RLAW049&amp;n=115932&amp;date=15.07.2026&amp;dst=100014&amp;field=134" TargetMode="External"/><Relationship Id="rId85" Type="http://schemas.openxmlformats.org/officeDocument/2006/relationships/hyperlink" Target="https://login.consultant.ru/link/?req=doc&amp;base=RLAW049&amp;n=115932&amp;date=15.07.2026&amp;dst=100014&amp;field=134" TargetMode="External"/><Relationship Id="rId86" Type="http://schemas.openxmlformats.org/officeDocument/2006/relationships/hyperlink" Target="https://login.consultant.ru/link/?req=doc&amp;base=RLAW049&amp;n=138902&amp;date=15.07.2026&amp;dst=100049&amp;field=134" TargetMode="External"/><Relationship Id="rId87" Type="http://schemas.openxmlformats.org/officeDocument/2006/relationships/hyperlink" Target="https://login.consultant.ru/link/?req=doc&amp;base=RLAW049&amp;n=195727&amp;date=15.07.2026&amp;dst=100028&amp;field=134" TargetMode="External"/><Relationship Id="rId88" Type="http://schemas.openxmlformats.org/officeDocument/2006/relationships/hyperlink" Target="https://login.consultant.ru/link/?req=doc&amp;base=RLAW049&amp;n=172149&amp;date=15.07.2026&amp;dst=100030&amp;field=134" TargetMode="External"/><Relationship Id="rId89" Type="http://schemas.openxmlformats.org/officeDocument/2006/relationships/hyperlink" Target="https://login.consultant.ru/link/?req=doc&amp;base=RLAW049&amp;n=195727&amp;date=15.07.2026&amp;dst=100029&amp;field=134" TargetMode="External"/><Relationship Id="rId90" Type="http://schemas.openxmlformats.org/officeDocument/2006/relationships/hyperlink" Target="https://login.consultant.ru/link/?req=doc&amp;base=RLAW049&amp;n=98586&amp;date=15.07.2026&amp;dst=100033&amp;field=134"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пј­пјі г‚ґг‚·гѓѓг‚Ї"/>
        <a:font script="Hang" typeface="л§‘мќЂ кі л”•"/>
        <a:font script="Hans" typeface="е®‹дЅ“"/>
        <a:font script="Hant" typeface="ж–°зґ°жЋй«”"/>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пј­пјі жЋжњќ"/>
        <a:font script="Hang" typeface="л§‘мќЂ кі л”•"/>
        <a:font script="Hans" typeface="е®‹дЅ“"/>
        <a:font script="Hant" typeface="ж–°зґ°жЋй«”"/>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Р7-Офис/2024.4.1.625</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мэрии города Новосибирска от 01.06.2016 N 2294
(ред. от 23.06.2026)
"О Порядке предоставления путевок в организации отдыха детей и их оздоровления в каникулярное время"</dc:title>
  <dcterms:created xsi:type="dcterms:W3CDTF">2026-07-15T03:49:19Z</dcterms:created>
</cp:coreProperties>
</file>